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CB" w:rsidRDefault="002446CB" w:rsidP="002446CB">
      <w:pPr>
        <w:spacing w:before="100" w:beforeAutospacing="1" w:after="100" w:afterAutospacing="1" w:line="240" w:lineRule="auto"/>
        <w:jc w:val="center"/>
        <w:rPr>
          <w:rFonts w:eastAsia="Times New Roman" w:cs="Times New Roman"/>
          <w:b/>
          <w:bCs/>
          <w:color w:val="595959" w:themeColor="text1" w:themeTint="A6"/>
          <w:sz w:val="28"/>
          <w:szCs w:val="24"/>
        </w:rPr>
      </w:pPr>
      <w:r w:rsidRPr="002446CB">
        <w:rPr>
          <w:rFonts w:eastAsia="Times New Roman" w:cs="Times New Roman"/>
          <w:b/>
          <w:bCs/>
          <w:color w:val="595959" w:themeColor="text1" w:themeTint="A6"/>
          <w:sz w:val="28"/>
          <w:szCs w:val="24"/>
        </w:rPr>
        <w:t>Introduction to the MMPI-2</w:t>
      </w:r>
    </w:p>
    <w:p w:rsidR="00DA39B1" w:rsidRPr="00DA39B1" w:rsidRDefault="00DA39B1" w:rsidP="00DA39B1">
      <w:pPr>
        <w:jc w:val="center"/>
        <w:rPr>
          <w:color w:val="595959" w:themeColor="text1" w:themeTint="A6"/>
        </w:rPr>
      </w:pPr>
      <w:r>
        <w:rPr>
          <w:color w:val="595959" w:themeColor="text1" w:themeTint="A6"/>
        </w:rPr>
        <w:t>(</w:t>
      </w:r>
      <w:r w:rsidRPr="00DA39B1">
        <w:rPr>
          <w:color w:val="595959" w:themeColor="text1" w:themeTint="A6"/>
        </w:rPr>
        <w:t>www.cdonaldwilliamsmd.com/introduction_to_the_mmpi2.html</w:t>
      </w:r>
      <w:r>
        <w:rPr>
          <w:color w:val="595959" w:themeColor="text1" w:themeTint="A6"/>
        </w:rPr>
        <w:t>)</w:t>
      </w:r>
    </w:p>
    <w:p w:rsidR="00DA39B1" w:rsidRPr="002446CB" w:rsidRDefault="00DA39B1" w:rsidP="002446CB">
      <w:pPr>
        <w:spacing w:before="100" w:beforeAutospacing="1" w:after="100" w:afterAutospacing="1" w:line="240" w:lineRule="auto"/>
        <w:jc w:val="center"/>
        <w:rPr>
          <w:rFonts w:eastAsia="Times New Roman" w:cs="Times New Roman"/>
          <w:color w:val="595959" w:themeColor="text1" w:themeTint="A6"/>
          <w:sz w:val="28"/>
          <w:szCs w:val="24"/>
        </w:rPr>
      </w:pP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 xml:space="preserve">The MMPI-2 is the most widely used psychological test in the United States and is commonly used in countries around the world. It is used in inpatient and outpatient mental health settings and medical settings. It is a 567 item test that was developed to independently assess an individual’s psychological functioning. Thousands of scientific studies have demonstrated its value in reliably and reproducibly assessing the psychological functioning of persons in clinical and non-clinical settings.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 xml:space="preserve">I use the </w:t>
      </w:r>
      <w:r w:rsidRPr="004C3E2A">
        <w:rPr>
          <w:rFonts w:eastAsia="Times New Roman" w:cs="Times New Roman"/>
          <w:color w:val="595959" w:themeColor="text1" w:themeTint="A6"/>
          <w:sz w:val="24"/>
          <w:szCs w:val="24"/>
          <w:highlight w:val="yellow"/>
        </w:rPr>
        <w:t>MMPI-2 and MMPI-2-RF (which was developed using 338 of the 567 items from the MMPI-2)</w:t>
      </w:r>
      <w:r w:rsidRPr="002446CB">
        <w:rPr>
          <w:rFonts w:eastAsia="Times New Roman" w:cs="Times New Roman"/>
          <w:color w:val="595959" w:themeColor="text1" w:themeTint="A6"/>
          <w:sz w:val="24"/>
          <w:szCs w:val="24"/>
        </w:rPr>
        <w:t xml:space="preserve"> routinely in </w:t>
      </w:r>
      <w:r w:rsidRPr="002446CB">
        <w:rPr>
          <w:rFonts w:eastAsia="Times New Roman" w:cs="Times New Roman"/>
          <w:i/>
          <w:iCs/>
          <w:color w:val="595959" w:themeColor="text1" w:themeTint="A6"/>
          <w:sz w:val="24"/>
          <w:szCs w:val="24"/>
        </w:rPr>
        <w:t>independent psychiatric evaluations</w:t>
      </w:r>
      <w:r w:rsidRPr="002446CB">
        <w:rPr>
          <w:rFonts w:eastAsia="Times New Roman" w:cs="Times New Roman"/>
          <w:color w:val="595959" w:themeColor="text1" w:themeTint="A6"/>
          <w:sz w:val="24"/>
          <w:szCs w:val="24"/>
        </w:rPr>
        <w:t xml:space="preserve"> to enhance the objectivity of the assessment process. I also use the MMPI-2/MMPI-2-RF</w:t>
      </w:r>
      <w:proofErr w:type="gramStart"/>
      <w:r w:rsidRPr="002446CB">
        <w:rPr>
          <w:rFonts w:eastAsia="Times New Roman" w:cs="Times New Roman"/>
          <w:color w:val="595959" w:themeColor="text1" w:themeTint="A6"/>
          <w:sz w:val="24"/>
          <w:szCs w:val="24"/>
        </w:rPr>
        <w:t>  to</w:t>
      </w:r>
      <w:proofErr w:type="gramEnd"/>
      <w:r w:rsidRPr="002446CB">
        <w:rPr>
          <w:rFonts w:eastAsia="Times New Roman" w:cs="Times New Roman"/>
          <w:color w:val="595959" w:themeColor="text1" w:themeTint="A6"/>
          <w:sz w:val="24"/>
          <w:szCs w:val="24"/>
        </w:rPr>
        <w:t xml:space="preserve"> assist with diagnosis and to help assess progress in </w:t>
      </w:r>
      <w:r w:rsidRPr="002446CB">
        <w:rPr>
          <w:rFonts w:eastAsia="Times New Roman" w:cs="Times New Roman"/>
          <w:i/>
          <w:iCs/>
          <w:color w:val="595959" w:themeColor="text1" w:themeTint="A6"/>
          <w:sz w:val="24"/>
          <w:szCs w:val="24"/>
        </w:rPr>
        <w:t>psychiatric treatment</w:t>
      </w:r>
      <w:r w:rsidRPr="002446CB">
        <w:rPr>
          <w:rFonts w:eastAsia="Times New Roman" w:cs="Times New Roman"/>
          <w:color w:val="595959" w:themeColor="text1" w:themeTint="A6"/>
          <w:sz w:val="24"/>
          <w:szCs w:val="24"/>
        </w:rPr>
        <w:t xml:space="preserve">. The results of the testing are shared with the patient as an aid to the therapy process. I find that it helps to achieve better focus and effectiveness in evaluation and treatment.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b/>
          <w:bCs/>
          <w:color w:val="595959" w:themeColor="text1" w:themeTint="A6"/>
          <w:sz w:val="24"/>
          <w:szCs w:val="24"/>
        </w:rPr>
        <w:t xml:space="preserve">Technical discussion </w:t>
      </w:r>
      <w:r w:rsidRPr="002446CB">
        <w:rPr>
          <w:rFonts w:eastAsia="Times New Roman" w:cs="Times New Roman"/>
          <w:color w:val="595959" w:themeColor="text1" w:themeTint="A6"/>
          <w:sz w:val="24"/>
          <w:szCs w:val="24"/>
        </w:rPr>
        <w:t xml:space="preserve">(adapted from </w:t>
      </w:r>
      <w:r w:rsidRPr="002446CB">
        <w:rPr>
          <w:rFonts w:eastAsia="Times New Roman" w:cs="Times New Roman"/>
          <w:i/>
          <w:iCs/>
          <w:color w:val="595959" w:themeColor="text1" w:themeTint="A6"/>
          <w:sz w:val="24"/>
          <w:szCs w:val="24"/>
        </w:rPr>
        <w:t xml:space="preserve">Objective Psychiatric Assessment and Management of Chronic Disability Syndromes. </w:t>
      </w:r>
      <w:r w:rsidRPr="002446CB">
        <w:rPr>
          <w:rFonts w:eastAsia="Times New Roman" w:cs="Times New Roman"/>
          <w:color w:val="595959" w:themeColor="text1" w:themeTint="A6"/>
          <w:sz w:val="24"/>
          <w:szCs w:val="24"/>
        </w:rPr>
        <w:t xml:space="preserve">Williams CD. </w:t>
      </w:r>
      <w:proofErr w:type="gramStart"/>
      <w:r w:rsidRPr="002446CB">
        <w:rPr>
          <w:rFonts w:eastAsia="Times New Roman" w:cs="Times New Roman"/>
          <w:color w:val="595959" w:themeColor="text1" w:themeTint="A6"/>
          <w:sz w:val="24"/>
          <w:szCs w:val="24"/>
        </w:rPr>
        <w:t>in</w:t>
      </w:r>
      <w:proofErr w:type="gramEnd"/>
      <w:r w:rsidRPr="002446CB">
        <w:rPr>
          <w:rFonts w:eastAsia="Times New Roman" w:cs="Times New Roman"/>
          <w:color w:val="595959" w:themeColor="text1" w:themeTint="A6"/>
          <w:sz w:val="24"/>
          <w:szCs w:val="24"/>
        </w:rPr>
        <w:t xml:space="preserve"> "Medical Care of the Psychiatric Patient," </w:t>
      </w:r>
      <w:proofErr w:type="spellStart"/>
      <w:r w:rsidRPr="002446CB">
        <w:rPr>
          <w:rFonts w:eastAsia="Times New Roman" w:cs="Times New Roman"/>
          <w:color w:val="595959" w:themeColor="text1" w:themeTint="A6"/>
          <w:sz w:val="24"/>
          <w:szCs w:val="24"/>
        </w:rPr>
        <w:t>Fogel</w:t>
      </w:r>
      <w:proofErr w:type="spellEnd"/>
      <w:r w:rsidRPr="002446CB">
        <w:rPr>
          <w:rFonts w:eastAsia="Times New Roman" w:cs="Times New Roman"/>
          <w:color w:val="595959" w:themeColor="text1" w:themeTint="A6"/>
          <w:sz w:val="24"/>
          <w:szCs w:val="24"/>
        </w:rPr>
        <w:t xml:space="preserve"> B and Greenberg D Eds.  (New York) </w:t>
      </w:r>
      <w:proofErr w:type="gramStart"/>
      <w:r w:rsidRPr="002446CB">
        <w:rPr>
          <w:rFonts w:eastAsia="Times New Roman" w:cs="Times New Roman"/>
          <w:color w:val="595959" w:themeColor="text1" w:themeTint="A6"/>
          <w:sz w:val="24"/>
          <w:szCs w:val="24"/>
        </w:rPr>
        <w:t xml:space="preserve">Oxford </w:t>
      </w:r>
      <w:proofErr w:type="spellStart"/>
      <w:r w:rsidRPr="002446CB">
        <w:rPr>
          <w:rFonts w:eastAsia="Times New Roman" w:cs="Times New Roman"/>
          <w:color w:val="595959" w:themeColor="text1" w:themeTint="A6"/>
          <w:sz w:val="24"/>
          <w:szCs w:val="24"/>
        </w:rPr>
        <w:t>Univeristy</w:t>
      </w:r>
      <w:proofErr w:type="spellEnd"/>
      <w:r w:rsidRPr="002446CB">
        <w:rPr>
          <w:rFonts w:eastAsia="Times New Roman" w:cs="Times New Roman"/>
          <w:color w:val="595959" w:themeColor="text1" w:themeTint="A6"/>
          <w:sz w:val="24"/>
          <w:szCs w:val="24"/>
        </w:rPr>
        <w:t xml:space="preserve"> Press.</w:t>
      </w:r>
      <w:proofErr w:type="gramEnd"/>
      <w:r w:rsidRPr="002446CB">
        <w:rPr>
          <w:rFonts w:eastAsia="Times New Roman" w:cs="Times New Roman"/>
          <w:color w:val="595959" w:themeColor="text1" w:themeTint="A6"/>
          <w:sz w:val="24"/>
          <w:szCs w:val="24"/>
        </w:rPr>
        <w:t xml:space="preserve"> 2013 (in press):</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 xml:space="preserve">The MMPI-2 is a 567 item test in which the examinee is asked to endorse each item as </w:t>
      </w:r>
      <w:r w:rsidRPr="002446CB">
        <w:rPr>
          <w:rFonts w:eastAsia="Times New Roman" w:cs="Times New Roman"/>
          <w:i/>
          <w:color w:val="595959" w:themeColor="text1" w:themeTint="A6"/>
          <w:sz w:val="24"/>
          <w:szCs w:val="24"/>
        </w:rPr>
        <w:t xml:space="preserve">true </w:t>
      </w:r>
      <w:r w:rsidRPr="002446CB">
        <w:rPr>
          <w:rFonts w:eastAsia="Times New Roman" w:cs="Times New Roman"/>
          <w:color w:val="595959" w:themeColor="text1" w:themeTint="A6"/>
          <w:sz w:val="24"/>
          <w:szCs w:val="24"/>
        </w:rPr>
        <w:t xml:space="preserve">or </w:t>
      </w:r>
      <w:r w:rsidRPr="002446CB">
        <w:rPr>
          <w:rFonts w:eastAsia="Times New Roman" w:cs="Times New Roman"/>
          <w:i/>
          <w:color w:val="595959" w:themeColor="text1" w:themeTint="A6"/>
          <w:sz w:val="24"/>
          <w:szCs w:val="24"/>
        </w:rPr>
        <w:t>false</w:t>
      </w:r>
      <w:r w:rsidRPr="002446CB">
        <w:rPr>
          <w:rFonts w:eastAsia="Times New Roman" w:cs="Times New Roman"/>
          <w:color w:val="595959" w:themeColor="text1" w:themeTint="A6"/>
          <w:sz w:val="24"/>
          <w:szCs w:val="24"/>
        </w:rPr>
        <w:t xml:space="preserve"> and requires about </w:t>
      </w:r>
      <w:r w:rsidRPr="004C3E2A">
        <w:rPr>
          <w:rFonts w:eastAsia="Times New Roman" w:cs="Times New Roman"/>
          <w:color w:val="595959" w:themeColor="text1" w:themeTint="A6"/>
          <w:sz w:val="24"/>
          <w:szCs w:val="24"/>
          <w:highlight w:val="yellow"/>
        </w:rPr>
        <w:t>90 minutes to complete.</w:t>
      </w:r>
      <w:r w:rsidRPr="002446CB">
        <w:rPr>
          <w:rFonts w:eastAsia="Times New Roman" w:cs="Times New Roman"/>
          <w:color w:val="595959" w:themeColor="text1" w:themeTint="A6"/>
          <w:sz w:val="24"/>
          <w:szCs w:val="24"/>
        </w:rPr>
        <w:t xml:space="preserve"> Although psychologists most commonly administer and interpret the test, there are avenues for other clinicians to obtain training since it is necessary to qualify professionally to purchase and administer the test (Graham, 2012).   The MMPI-2 has been empirically validated both on clinical and non-clinical populations. It is available through Pearson Assessments in both English and Spanish and in both written and audio formats; the audio format is useful for test takers that have limited reading skills. The MMPI-2 has greater utility than brief self-report tests in forensic setting because it possesses </w:t>
      </w:r>
      <w:r w:rsidRPr="002446CB">
        <w:rPr>
          <w:rFonts w:eastAsia="Times New Roman" w:cs="Times New Roman"/>
          <w:i/>
          <w:color w:val="595959" w:themeColor="text1" w:themeTint="A6"/>
          <w:sz w:val="24"/>
          <w:szCs w:val="24"/>
        </w:rPr>
        <w:t>validity scales</w:t>
      </w:r>
      <w:r w:rsidRPr="002446CB">
        <w:rPr>
          <w:rFonts w:eastAsia="Times New Roman" w:cs="Times New Roman"/>
          <w:color w:val="595959" w:themeColor="text1" w:themeTint="A6"/>
          <w:sz w:val="24"/>
          <w:szCs w:val="24"/>
        </w:rPr>
        <w:t xml:space="preserve"> and because in clinical settings it has the advantage of measuring a broad array of psychopathology instead of only one aspect of personality functioning. </w:t>
      </w:r>
      <w:r w:rsidRPr="004C3E2A">
        <w:rPr>
          <w:rFonts w:eastAsia="Times New Roman" w:cs="Times New Roman"/>
          <w:color w:val="595959" w:themeColor="text1" w:themeTint="A6"/>
          <w:sz w:val="24"/>
          <w:szCs w:val="24"/>
          <w:highlight w:val="yellow"/>
        </w:rPr>
        <w:t>The MMPI-2 is only available through Pearson Assessments.</w:t>
      </w:r>
      <w:r w:rsidRPr="002446CB">
        <w:rPr>
          <w:rFonts w:eastAsia="Times New Roman" w:cs="Times New Roman"/>
          <w:color w:val="595959" w:themeColor="text1" w:themeTint="A6"/>
          <w:sz w:val="24"/>
          <w:szCs w:val="24"/>
        </w:rPr>
        <w:t xml:space="preserve"> The test materials can be administered by paper and pencil, by CD or cassette tape, or by computer. Validity has been established for English, Spanish, and Hmong. Scoring by computer is faster than scoring with hand templates. The Pearson Assessments website provides detailed information on workshop scheduling and ordering test materials.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 xml:space="preserve">The raw scores, i.e. the number of items endorsed as true, on the MMPI-2 are statistically transformed for each scale to uniform “T scores,” with the result that a T score of 65 for one scale has the same meaning as T score of 65 on another scale. For example, </w:t>
      </w:r>
      <w:r w:rsidRPr="004C3E2A">
        <w:rPr>
          <w:rFonts w:eastAsia="Times New Roman" w:cs="Times New Roman"/>
          <w:color w:val="595959" w:themeColor="text1" w:themeTint="A6"/>
          <w:sz w:val="24"/>
          <w:szCs w:val="24"/>
          <w:highlight w:val="yellow"/>
        </w:rPr>
        <w:t>T scores of 65 correspond to the 92</w:t>
      </w:r>
      <w:r w:rsidRPr="004C3E2A">
        <w:rPr>
          <w:rFonts w:eastAsia="Times New Roman" w:cs="Times New Roman"/>
          <w:color w:val="595959" w:themeColor="text1" w:themeTint="A6"/>
          <w:sz w:val="24"/>
          <w:szCs w:val="24"/>
          <w:highlight w:val="yellow"/>
          <w:vertAlign w:val="superscript"/>
        </w:rPr>
        <w:t>nd</w:t>
      </w:r>
      <w:r w:rsidRPr="004C3E2A">
        <w:rPr>
          <w:rFonts w:eastAsia="Times New Roman" w:cs="Times New Roman"/>
          <w:color w:val="595959" w:themeColor="text1" w:themeTint="A6"/>
          <w:sz w:val="24"/>
          <w:szCs w:val="24"/>
          <w:highlight w:val="yellow"/>
        </w:rPr>
        <w:t xml:space="preserve"> percentile for each scale (for a non-clinical normal population), and in</w:t>
      </w:r>
      <w:r w:rsidRPr="002446CB">
        <w:rPr>
          <w:rFonts w:eastAsia="Times New Roman" w:cs="Times New Roman"/>
          <w:color w:val="595959" w:themeColor="text1" w:themeTint="A6"/>
          <w:sz w:val="24"/>
          <w:szCs w:val="24"/>
        </w:rPr>
        <w:t xml:space="preserve"> </w:t>
      </w:r>
      <w:r w:rsidRPr="004C3E2A">
        <w:rPr>
          <w:rFonts w:eastAsia="Times New Roman" w:cs="Times New Roman"/>
          <w:color w:val="595959" w:themeColor="text1" w:themeTint="A6"/>
          <w:sz w:val="24"/>
          <w:szCs w:val="24"/>
          <w:highlight w:val="yellow"/>
        </w:rPr>
        <w:lastRenderedPageBreak/>
        <w:t xml:space="preserve">general T scores </w:t>
      </w:r>
      <w:r w:rsidRPr="004C3E2A">
        <w:rPr>
          <w:rFonts w:eastAsia="Times New Roman" w:cs="Times New Roman"/>
          <w:color w:val="595959" w:themeColor="text1" w:themeTint="A6"/>
          <w:sz w:val="24"/>
          <w:szCs w:val="24"/>
          <w:highlight w:val="yellow"/>
          <w:u w:val="single"/>
        </w:rPr>
        <w:t>&gt;</w:t>
      </w:r>
      <w:r w:rsidRPr="004C3E2A">
        <w:rPr>
          <w:rFonts w:eastAsia="Times New Roman" w:cs="Times New Roman"/>
          <w:color w:val="595959" w:themeColor="text1" w:themeTint="A6"/>
          <w:sz w:val="24"/>
          <w:szCs w:val="24"/>
          <w:highlight w:val="yellow"/>
        </w:rPr>
        <w:t>65 are commented upon as clinically significant and interpretable.</w:t>
      </w:r>
      <w:r w:rsidRPr="002446CB">
        <w:rPr>
          <w:rFonts w:eastAsia="Times New Roman" w:cs="Times New Roman"/>
          <w:color w:val="595959" w:themeColor="text1" w:themeTint="A6"/>
          <w:sz w:val="24"/>
          <w:szCs w:val="24"/>
        </w:rPr>
        <w:t xml:space="preserve">  Profiles are graphed using the T scores for the individual scales on each </w:t>
      </w:r>
      <w:r w:rsidRPr="002446CB">
        <w:rPr>
          <w:rFonts w:eastAsia="Times New Roman" w:cs="Times New Roman"/>
          <w:i/>
          <w:color w:val="595959" w:themeColor="text1" w:themeTint="A6"/>
          <w:sz w:val="24"/>
          <w:szCs w:val="24"/>
        </w:rPr>
        <w:t>profile</w:t>
      </w:r>
      <w:r w:rsidRPr="002446CB">
        <w:rPr>
          <w:rFonts w:eastAsia="Times New Roman" w:cs="Times New Roman"/>
          <w:color w:val="595959" w:themeColor="text1" w:themeTint="A6"/>
          <w:sz w:val="24"/>
          <w:szCs w:val="24"/>
        </w:rPr>
        <w:t>. For the remainder of this chapter it is understood that when a scale score is mentioned, it refers to the T score and not the raw score.</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4C3E2A">
        <w:rPr>
          <w:rFonts w:eastAsia="Times New Roman" w:cs="Times New Roman"/>
          <w:color w:val="595959" w:themeColor="text1" w:themeTint="A6"/>
          <w:sz w:val="24"/>
          <w:szCs w:val="24"/>
          <w:highlight w:val="yellow"/>
        </w:rPr>
        <w:t xml:space="preserve">The MMPI-2 contains a </w:t>
      </w:r>
      <w:r w:rsidRPr="004C3E2A">
        <w:rPr>
          <w:rFonts w:eastAsia="Times New Roman" w:cs="Times New Roman"/>
          <w:i/>
          <w:color w:val="595959" w:themeColor="text1" w:themeTint="A6"/>
          <w:sz w:val="24"/>
          <w:szCs w:val="24"/>
          <w:highlight w:val="yellow"/>
        </w:rPr>
        <w:t>validity scale</w:t>
      </w:r>
      <w:r w:rsidRPr="004C3E2A">
        <w:rPr>
          <w:rFonts w:eastAsia="Times New Roman" w:cs="Times New Roman"/>
          <w:color w:val="595959" w:themeColor="text1" w:themeTint="A6"/>
          <w:sz w:val="24"/>
          <w:szCs w:val="24"/>
          <w:highlight w:val="yellow"/>
        </w:rPr>
        <w:t xml:space="preserve"> profile, a </w:t>
      </w:r>
      <w:r w:rsidRPr="004C3E2A">
        <w:rPr>
          <w:rFonts w:eastAsia="Times New Roman" w:cs="Times New Roman"/>
          <w:i/>
          <w:color w:val="595959" w:themeColor="text1" w:themeTint="A6"/>
          <w:sz w:val="24"/>
          <w:szCs w:val="24"/>
          <w:highlight w:val="yellow"/>
        </w:rPr>
        <w:t>clinical scales</w:t>
      </w:r>
      <w:r w:rsidRPr="004C3E2A">
        <w:rPr>
          <w:rFonts w:eastAsia="Times New Roman" w:cs="Times New Roman"/>
          <w:color w:val="595959" w:themeColor="text1" w:themeTint="A6"/>
          <w:sz w:val="24"/>
          <w:szCs w:val="24"/>
          <w:highlight w:val="yellow"/>
        </w:rPr>
        <w:t xml:space="preserve"> profile, a </w:t>
      </w:r>
      <w:r w:rsidRPr="004C3E2A">
        <w:rPr>
          <w:rFonts w:eastAsia="Times New Roman" w:cs="Times New Roman"/>
          <w:i/>
          <w:color w:val="595959" w:themeColor="text1" w:themeTint="A6"/>
          <w:sz w:val="24"/>
          <w:szCs w:val="24"/>
          <w:highlight w:val="yellow"/>
        </w:rPr>
        <w:t>restructured clinical scales</w:t>
      </w:r>
      <w:r w:rsidRPr="004C3E2A">
        <w:rPr>
          <w:rFonts w:eastAsia="Times New Roman" w:cs="Times New Roman"/>
          <w:color w:val="595959" w:themeColor="text1" w:themeTint="A6"/>
          <w:sz w:val="24"/>
          <w:szCs w:val="24"/>
          <w:highlight w:val="yellow"/>
        </w:rPr>
        <w:t xml:space="preserve"> profile, a </w:t>
      </w:r>
      <w:r w:rsidRPr="004C3E2A">
        <w:rPr>
          <w:rFonts w:eastAsia="Times New Roman" w:cs="Times New Roman"/>
          <w:i/>
          <w:color w:val="595959" w:themeColor="text1" w:themeTint="A6"/>
          <w:sz w:val="24"/>
          <w:szCs w:val="24"/>
          <w:highlight w:val="yellow"/>
        </w:rPr>
        <w:t>content scales</w:t>
      </w:r>
      <w:r w:rsidRPr="004C3E2A">
        <w:rPr>
          <w:rFonts w:eastAsia="Times New Roman" w:cs="Times New Roman"/>
          <w:color w:val="595959" w:themeColor="text1" w:themeTint="A6"/>
          <w:sz w:val="24"/>
          <w:szCs w:val="24"/>
          <w:highlight w:val="yellow"/>
        </w:rPr>
        <w:t xml:space="preserve"> profile, a </w:t>
      </w:r>
      <w:r w:rsidRPr="004C3E2A">
        <w:rPr>
          <w:rFonts w:eastAsia="Times New Roman" w:cs="Times New Roman"/>
          <w:i/>
          <w:color w:val="595959" w:themeColor="text1" w:themeTint="A6"/>
          <w:sz w:val="24"/>
          <w:szCs w:val="24"/>
          <w:highlight w:val="yellow"/>
        </w:rPr>
        <w:t>supplementary scales</w:t>
      </w:r>
      <w:r w:rsidRPr="004C3E2A">
        <w:rPr>
          <w:rFonts w:eastAsia="Times New Roman" w:cs="Times New Roman"/>
          <w:color w:val="595959" w:themeColor="text1" w:themeTint="A6"/>
          <w:sz w:val="24"/>
          <w:szCs w:val="24"/>
          <w:highlight w:val="yellow"/>
        </w:rPr>
        <w:t xml:space="preserve"> profile, and the </w:t>
      </w:r>
      <w:r w:rsidRPr="004C3E2A">
        <w:rPr>
          <w:rFonts w:eastAsia="Times New Roman" w:cs="Times New Roman"/>
          <w:i/>
          <w:color w:val="595959" w:themeColor="text1" w:themeTint="A6"/>
          <w:sz w:val="24"/>
          <w:szCs w:val="24"/>
          <w:highlight w:val="yellow"/>
        </w:rPr>
        <w:t>PSY-5 scales</w:t>
      </w:r>
      <w:r w:rsidRPr="004C3E2A">
        <w:rPr>
          <w:rFonts w:eastAsia="Times New Roman" w:cs="Times New Roman"/>
          <w:color w:val="595959" w:themeColor="text1" w:themeTint="A6"/>
          <w:sz w:val="24"/>
          <w:szCs w:val="24"/>
          <w:highlight w:val="yellow"/>
        </w:rPr>
        <w:t xml:space="preserve"> profile.</w:t>
      </w:r>
      <w:r w:rsidRPr="002446CB">
        <w:rPr>
          <w:rFonts w:eastAsia="Times New Roman" w:cs="Times New Roman"/>
          <w:color w:val="595959" w:themeColor="text1" w:themeTint="A6"/>
          <w:sz w:val="24"/>
          <w:szCs w:val="24"/>
        </w:rPr>
        <w:t xml:space="preserve"> We will focus most of our attention on the </w:t>
      </w:r>
      <w:r w:rsidRPr="002446CB">
        <w:rPr>
          <w:rFonts w:eastAsia="Times New Roman" w:cs="Times New Roman"/>
          <w:i/>
          <w:color w:val="595959" w:themeColor="text1" w:themeTint="A6"/>
          <w:sz w:val="24"/>
          <w:szCs w:val="24"/>
        </w:rPr>
        <w:t>profile elevation</w:t>
      </w:r>
      <w:r w:rsidRPr="002446CB">
        <w:rPr>
          <w:rFonts w:eastAsia="Times New Roman" w:cs="Times New Roman"/>
          <w:color w:val="595959" w:themeColor="text1" w:themeTint="A6"/>
          <w:sz w:val="24"/>
          <w:szCs w:val="24"/>
        </w:rPr>
        <w:t xml:space="preserve"> (which is the mean of the T scores of the Clinical scales except for 5 and 0), the </w:t>
      </w:r>
      <w:r w:rsidRPr="002446CB">
        <w:rPr>
          <w:rFonts w:eastAsia="Times New Roman" w:cs="Times New Roman"/>
          <w:i/>
          <w:color w:val="595959" w:themeColor="text1" w:themeTint="A6"/>
          <w:sz w:val="24"/>
          <w:szCs w:val="24"/>
        </w:rPr>
        <w:t>validity scales</w:t>
      </w:r>
      <w:r w:rsidRPr="002446CB">
        <w:rPr>
          <w:rFonts w:eastAsia="Times New Roman" w:cs="Times New Roman"/>
          <w:color w:val="595959" w:themeColor="text1" w:themeTint="A6"/>
          <w:sz w:val="24"/>
          <w:szCs w:val="24"/>
        </w:rPr>
        <w:t xml:space="preserve">, the </w:t>
      </w:r>
      <w:r w:rsidRPr="002446CB">
        <w:rPr>
          <w:rFonts w:eastAsia="Times New Roman" w:cs="Times New Roman"/>
          <w:i/>
          <w:color w:val="595959" w:themeColor="text1" w:themeTint="A6"/>
          <w:sz w:val="24"/>
          <w:szCs w:val="24"/>
        </w:rPr>
        <w:t>RC scales</w:t>
      </w:r>
      <w:r w:rsidRPr="002446CB">
        <w:rPr>
          <w:rFonts w:eastAsia="Times New Roman" w:cs="Times New Roman"/>
          <w:color w:val="595959" w:themeColor="text1" w:themeTint="A6"/>
          <w:sz w:val="24"/>
          <w:szCs w:val="24"/>
        </w:rPr>
        <w:t xml:space="preserve">, and the </w:t>
      </w:r>
      <w:r w:rsidRPr="002446CB">
        <w:rPr>
          <w:rFonts w:eastAsia="Times New Roman" w:cs="Times New Roman"/>
          <w:i/>
          <w:color w:val="595959" w:themeColor="text1" w:themeTint="A6"/>
          <w:sz w:val="24"/>
          <w:szCs w:val="24"/>
        </w:rPr>
        <w:t>PSY-5 scales</w:t>
      </w:r>
      <w:r w:rsidRPr="002446CB">
        <w:rPr>
          <w:rFonts w:eastAsia="Times New Roman" w:cs="Times New Roman"/>
          <w:color w:val="595959" w:themeColor="text1" w:themeTint="A6"/>
          <w:sz w:val="24"/>
          <w:szCs w:val="24"/>
        </w:rPr>
        <w:t xml:space="preserve"> to simplify our discussion. Graham (20012) and Rogers (2000) can be consulted for detailed guidelines regarding the development and composition of each scale, and the theoretical and research background underpinning them.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 xml:space="preserve">The </w:t>
      </w:r>
      <w:r w:rsidRPr="002446CB">
        <w:rPr>
          <w:rFonts w:eastAsia="Times New Roman" w:cs="Times New Roman"/>
          <w:b/>
          <w:color w:val="595959" w:themeColor="text1" w:themeTint="A6"/>
          <w:sz w:val="24"/>
          <w:szCs w:val="24"/>
        </w:rPr>
        <w:t>Validity Scales</w:t>
      </w:r>
      <w:r w:rsidRPr="002446CB">
        <w:rPr>
          <w:rFonts w:eastAsia="Times New Roman" w:cs="Times New Roman"/>
          <w:color w:val="595959" w:themeColor="text1" w:themeTint="A6"/>
          <w:sz w:val="24"/>
          <w:szCs w:val="24"/>
        </w:rPr>
        <w:t xml:space="preserve"> identify random response patterns, inconsistent response patterns, defensive response patterns, and exaggerated response patterns, providing a forensically valuable advantage compared to test instruments without such scales (Graham, 2012). In 1989, </w:t>
      </w:r>
      <w:r w:rsidRPr="004C3E2A">
        <w:rPr>
          <w:rFonts w:eastAsia="Times New Roman" w:cs="Times New Roman"/>
          <w:color w:val="595959" w:themeColor="text1" w:themeTint="A6"/>
          <w:sz w:val="24"/>
          <w:szCs w:val="24"/>
          <w:highlight w:val="yellow"/>
        </w:rPr>
        <w:t xml:space="preserve">new </w:t>
      </w:r>
      <w:r w:rsidRPr="004C3E2A">
        <w:rPr>
          <w:rFonts w:eastAsia="Times New Roman" w:cs="Times New Roman"/>
          <w:i/>
          <w:color w:val="595959" w:themeColor="text1" w:themeTint="A6"/>
          <w:sz w:val="24"/>
          <w:szCs w:val="24"/>
          <w:highlight w:val="yellow"/>
        </w:rPr>
        <w:t>validity scales</w:t>
      </w:r>
      <w:r w:rsidRPr="004C3E2A">
        <w:rPr>
          <w:rFonts w:eastAsia="Times New Roman" w:cs="Times New Roman"/>
          <w:color w:val="595959" w:themeColor="text1" w:themeTint="A6"/>
          <w:sz w:val="24"/>
          <w:szCs w:val="24"/>
          <w:highlight w:val="yellow"/>
        </w:rPr>
        <w:t xml:space="preserve"> were added to add to the F (infrequency), K (defensiveness) and L (Lie)</w:t>
      </w:r>
      <w:r w:rsidRPr="002446CB">
        <w:rPr>
          <w:rFonts w:eastAsia="Times New Roman" w:cs="Times New Roman"/>
          <w:color w:val="595959" w:themeColor="text1" w:themeTint="A6"/>
          <w:sz w:val="24"/>
          <w:szCs w:val="24"/>
        </w:rPr>
        <w:t xml:space="preserve"> scales of the original MMPI providing much more information about the test-taker’s approach to the test.  VRIN (variable response inconsistency) and TRIN (true response inconsistency) scales elevated beyond a certain point indicate that the individual is not attending to the content of the items and is responding in a random fashion resulting in an invalid profile.  The </w:t>
      </w:r>
      <w:proofErr w:type="spellStart"/>
      <w:r w:rsidRPr="002446CB">
        <w:rPr>
          <w:rFonts w:eastAsia="Times New Roman" w:cs="Times New Roman"/>
          <w:color w:val="595959" w:themeColor="text1" w:themeTint="A6"/>
          <w:sz w:val="24"/>
          <w:szCs w:val="24"/>
        </w:rPr>
        <w:t>Fp</w:t>
      </w:r>
      <w:proofErr w:type="spellEnd"/>
      <w:r w:rsidRPr="002446CB">
        <w:rPr>
          <w:rFonts w:eastAsia="Times New Roman" w:cs="Times New Roman"/>
          <w:color w:val="595959" w:themeColor="text1" w:themeTint="A6"/>
          <w:sz w:val="24"/>
          <w:szCs w:val="24"/>
        </w:rPr>
        <w:t xml:space="preserve"> scale (infrequency psychopathology) consists of 27 items endorsed infrequently as true both by psychiatric inpatients and in the MMPI-2 normative sample, making it more likely to reflect psychopathology than the F scale (infrequency). The F scale items were chosen because they were infrequently endorsed as true in a </w:t>
      </w:r>
      <w:r w:rsidRPr="002446CB">
        <w:rPr>
          <w:rFonts w:eastAsia="Times New Roman" w:cs="Times New Roman"/>
          <w:i/>
          <w:color w:val="595959" w:themeColor="text1" w:themeTint="A6"/>
          <w:sz w:val="24"/>
          <w:szCs w:val="24"/>
        </w:rPr>
        <w:t>non-clinical</w:t>
      </w:r>
      <w:r w:rsidRPr="002446CB">
        <w:rPr>
          <w:rFonts w:eastAsia="Times New Roman" w:cs="Times New Roman"/>
          <w:color w:val="595959" w:themeColor="text1" w:themeTint="A6"/>
          <w:sz w:val="24"/>
          <w:szCs w:val="24"/>
        </w:rPr>
        <w:t xml:space="preserve"> population. </w:t>
      </w:r>
      <w:r w:rsidRPr="004C3E2A">
        <w:rPr>
          <w:rFonts w:eastAsia="Times New Roman" w:cs="Times New Roman"/>
          <w:color w:val="595959" w:themeColor="text1" w:themeTint="A6"/>
          <w:sz w:val="24"/>
          <w:szCs w:val="24"/>
          <w:highlight w:val="yellow"/>
        </w:rPr>
        <w:t xml:space="preserve">Because psychiatric subjects more frequently endorse items on the F scale, a high </w:t>
      </w:r>
      <w:proofErr w:type="spellStart"/>
      <w:r w:rsidRPr="004C3E2A">
        <w:rPr>
          <w:rFonts w:eastAsia="Times New Roman" w:cs="Times New Roman"/>
          <w:color w:val="595959" w:themeColor="text1" w:themeTint="A6"/>
          <w:sz w:val="24"/>
          <w:szCs w:val="24"/>
          <w:highlight w:val="yellow"/>
        </w:rPr>
        <w:t>Fp</w:t>
      </w:r>
      <w:proofErr w:type="spellEnd"/>
      <w:r w:rsidRPr="004C3E2A">
        <w:rPr>
          <w:rFonts w:eastAsia="Times New Roman" w:cs="Times New Roman"/>
          <w:color w:val="595959" w:themeColor="text1" w:themeTint="A6"/>
          <w:sz w:val="24"/>
          <w:szCs w:val="24"/>
          <w:highlight w:val="yellow"/>
        </w:rPr>
        <w:t xml:space="preserve"> scale score is more likely to reflect exaggeration or malingering than a high F scale score this corrects an important deficiency in the original MMPI.</w:t>
      </w:r>
      <w:r w:rsidRPr="002446CB">
        <w:rPr>
          <w:rFonts w:eastAsia="Times New Roman" w:cs="Times New Roman"/>
          <w:color w:val="595959" w:themeColor="text1" w:themeTint="A6"/>
          <w:sz w:val="24"/>
          <w:szCs w:val="24"/>
        </w:rPr>
        <w:t xml:space="preserve"> Detailed information regarding guidelines for assessing validity, exaggeration, and malingering are available in several references. (Graham, 2012; Butcher, 2000)  </w:t>
      </w:r>
      <w:r w:rsidRPr="004C3E2A">
        <w:rPr>
          <w:rFonts w:eastAsia="Times New Roman" w:cs="Times New Roman"/>
          <w:color w:val="595959" w:themeColor="text1" w:themeTint="A6"/>
          <w:sz w:val="24"/>
          <w:szCs w:val="24"/>
          <w:highlight w:val="yellow"/>
        </w:rPr>
        <w:t xml:space="preserve">The </w:t>
      </w:r>
      <w:proofErr w:type="spellStart"/>
      <w:r w:rsidRPr="004C3E2A">
        <w:rPr>
          <w:rFonts w:eastAsia="Times New Roman" w:cs="Times New Roman"/>
          <w:color w:val="595959" w:themeColor="text1" w:themeTint="A6"/>
          <w:sz w:val="24"/>
          <w:szCs w:val="24"/>
          <w:highlight w:val="yellow"/>
        </w:rPr>
        <w:t>Fp</w:t>
      </w:r>
      <w:proofErr w:type="spellEnd"/>
      <w:r w:rsidRPr="004C3E2A">
        <w:rPr>
          <w:rFonts w:eastAsia="Times New Roman" w:cs="Times New Roman"/>
          <w:color w:val="595959" w:themeColor="text1" w:themeTint="A6"/>
          <w:sz w:val="24"/>
          <w:szCs w:val="24"/>
          <w:highlight w:val="yellow"/>
        </w:rPr>
        <w:t xml:space="preserve"> scale has particular value in identifying malingering in individuals seeking compensation.</w:t>
      </w:r>
      <w:r w:rsidRPr="002446CB">
        <w:rPr>
          <w:rFonts w:eastAsia="Times New Roman" w:cs="Times New Roman"/>
          <w:color w:val="595959" w:themeColor="text1" w:themeTint="A6"/>
          <w:sz w:val="24"/>
          <w:szCs w:val="24"/>
        </w:rPr>
        <w:t xml:space="preserve"> (</w:t>
      </w:r>
      <w:proofErr w:type="spellStart"/>
      <w:r w:rsidRPr="002446CB">
        <w:rPr>
          <w:rFonts w:eastAsia="Times New Roman" w:cs="Times New Roman"/>
          <w:color w:val="595959" w:themeColor="text1" w:themeTint="A6"/>
          <w:sz w:val="24"/>
          <w:szCs w:val="24"/>
        </w:rPr>
        <w:t>Arbisi</w:t>
      </w:r>
      <w:proofErr w:type="spellEnd"/>
      <w:r w:rsidRPr="002446CB">
        <w:rPr>
          <w:rFonts w:eastAsia="Times New Roman" w:cs="Times New Roman"/>
          <w:color w:val="595959" w:themeColor="text1" w:themeTint="A6"/>
          <w:sz w:val="24"/>
          <w:szCs w:val="24"/>
        </w:rPr>
        <w:t xml:space="preserve"> et al. 2006)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35433C">
        <w:rPr>
          <w:rFonts w:eastAsia="Times New Roman" w:cs="Times New Roman"/>
          <w:color w:val="595959" w:themeColor="text1" w:themeTint="A6"/>
          <w:sz w:val="24"/>
          <w:szCs w:val="24"/>
          <w:highlight w:val="yellow"/>
        </w:rPr>
        <w:t xml:space="preserve">There are 10 </w:t>
      </w:r>
      <w:r w:rsidRPr="0035433C">
        <w:rPr>
          <w:rFonts w:eastAsia="Times New Roman" w:cs="Times New Roman"/>
          <w:b/>
          <w:color w:val="595959" w:themeColor="text1" w:themeTint="A6"/>
          <w:sz w:val="24"/>
          <w:szCs w:val="24"/>
          <w:highlight w:val="yellow"/>
        </w:rPr>
        <w:t>Clinical Scales</w:t>
      </w:r>
      <w:r w:rsidRPr="0035433C">
        <w:rPr>
          <w:rFonts w:eastAsia="Times New Roman" w:cs="Times New Roman"/>
          <w:color w:val="595959" w:themeColor="text1" w:themeTint="A6"/>
          <w:sz w:val="24"/>
          <w:szCs w:val="24"/>
          <w:highlight w:val="yellow"/>
        </w:rPr>
        <w:t xml:space="preserve">, either referred to by their numbers from 1 to 10, or by names, some of which are no longer in common use; </w:t>
      </w:r>
      <w:r w:rsidRPr="0035433C">
        <w:rPr>
          <w:rFonts w:eastAsia="Times New Roman" w:cs="Times New Roman"/>
          <w:i/>
          <w:color w:val="595959" w:themeColor="text1" w:themeTint="A6"/>
          <w:sz w:val="24"/>
          <w:szCs w:val="24"/>
          <w:highlight w:val="yellow"/>
        </w:rPr>
        <w:t xml:space="preserve">hypochondriasis, depression, hysteria, psychopathic deviate, masculinity-femininity, paranoia, </w:t>
      </w:r>
      <w:proofErr w:type="spellStart"/>
      <w:r w:rsidRPr="0035433C">
        <w:rPr>
          <w:rFonts w:eastAsia="Times New Roman" w:cs="Times New Roman"/>
          <w:i/>
          <w:color w:val="595959" w:themeColor="text1" w:themeTint="A6"/>
          <w:sz w:val="24"/>
          <w:szCs w:val="24"/>
          <w:highlight w:val="yellow"/>
        </w:rPr>
        <w:t>psychasthenia</w:t>
      </w:r>
      <w:proofErr w:type="spellEnd"/>
      <w:r w:rsidRPr="0035433C">
        <w:rPr>
          <w:rFonts w:eastAsia="Times New Roman" w:cs="Times New Roman"/>
          <w:i/>
          <w:color w:val="595959" w:themeColor="text1" w:themeTint="A6"/>
          <w:sz w:val="24"/>
          <w:szCs w:val="24"/>
          <w:highlight w:val="yellow"/>
        </w:rPr>
        <w:t>, schizophrenia, hypomania, and social introversion</w:t>
      </w:r>
      <w:r w:rsidRPr="0035433C">
        <w:rPr>
          <w:rFonts w:eastAsia="Times New Roman" w:cs="Times New Roman"/>
          <w:color w:val="595959" w:themeColor="text1" w:themeTint="A6"/>
          <w:sz w:val="24"/>
          <w:szCs w:val="24"/>
          <w:highlight w:val="yellow"/>
        </w:rPr>
        <w:t>.</w:t>
      </w:r>
      <w:r w:rsidRPr="002446CB">
        <w:rPr>
          <w:rFonts w:eastAsia="Times New Roman" w:cs="Times New Roman"/>
          <w:color w:val="595959" w:themeColor="text1" w:themeTint="A6"/>
          <w:sz w:val="24"/>
          <w:szCs w:val="24"/>
        </w:rPr>
        <w:t xml:space="preserve"> Graham (2012) provides a detailed discussion of the qualities associated with each scale.</w:t>
      </w:r>
      <w:bookmarkStart w:id="0" w:name="_GoBack"/>
      <w:bookmarkEnd w:id="0"/>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4C3E2A">
        <w:rPr>
          <w:rFonts w:eastAsia="Times New Roman" w:cs="Times New Roman"/>
          <w:i/>
          <w:color w:val="595959" w:themeColor="text1" w:themeTint="A6"/>
          <w:sz w:val="24"/>
          <w:szCs w:val="24"/>
          <w:highlight w:val="yellow"/>
        </w:rPr>
        <w:t>Code types</w:t>
      </w:r>
      <w:r w:rsidRPr="004C3E2A">
        <w:rPr>
          <w:rFonts w:eastAsia="Times New Roman" w:cs="Times New Roman"/>
          <w:color w:val="595959" w:themeColor="text1" w:themeTint="A6"/>
          <w:sz w:val="24"/>
          <w:szCs w:val="24"/>
          <w:highlight w:val="yellow"/>
        </w:rPr>
        <w:t xml:space="preserve"> refer to the number (i.e. 1-9) designations of the scales’ T scores which are the highest one in the profile, and may refer either to </w:t>
      </w:r>
      <w:r w:rsidRPr="004C3E2A">
        <w:rPr>
          <w:rFonts w:eastAsia="Times New Roman" w:cs="Times New Roman"/>
          <w:i/>
          <w:color w:val="595959" w:themeColor="text1" w:themeTint="A6"/>
          <w:sz w:val="24"/>
          <w:szCs w:val="24"/>
          <w:highlight w:val="yellow"/>
        </w:rPr>
        <w:t>two-point</w:t>
      </w:r>
      <w:r w:rsidRPr="004C3E2A">
        <w:rPr>
          <w:rFonts w:eastAsia="Times New Roman" w:cs="Times New Roman"/>
          <w:color w:val="595959" w:themeColor="text1" w:themeTint="A6"/>
          <w:sz w:val="24"/>
          <w:szCs w:val="24"/>
          <w:highlight w:val="yellow"/>
        </w:rPr>
        <w:t xml:space="preserve"> or </w:t>
      </w:r>
      <w:r w:rsidRPr="004C3E2A">
        <w:rPr>
          <w:rFonts w:eastAsia="Times New Roman" w:cs="Times New Roman"/>
          <w:i/>
          <w:color w:val="595959" w:themeColor="text1" w:themeTint="A6"/>
          <w:sz w:val="24"/>
          <w:szCs w:val="24"/>
          <w:highlight w:val="yellow"/>
        </w:rPr>
        <w:t>three-point</w:t>
      </w:r>
      <w:r w:rsidRPr="004C3E2A">
        <w:rPr>
          <w:rFonts w:eastAsia="Times New Roman" w:cs="Times New Roman"/>
          <w:color w:val="595959" w:themeColor="text1" w:themeTint="A6"/>
          <w:sz w:val="24"/>
          <w:szCs w:val="24"/>
          <w:highlight w:val="yellow"/>
        </w:rPr>
        <w:t xml:space="preserve"> code types.</w:t>
      </w:r>
      <w:r w:rsidRPr="002446CB">
        <w:rPr>
          <w:rFonts w:eastAsia="Times New Roman" w:cs="Times New Roman"/>
          <w:color w:val="595959" w:themeColor="text1" w:themeTint="A6"/>
          <w:sz w:val="24"/>
          <w:szCs w:val="24"/>
        </w:rPr>
        <w:t xml:space="preserve">  Graham (2012) and Butcher et al. (2000) should be consulted for a discussion of interpretive strategies.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4C3E2A">
        <w:rPr>
          <w:rFonts w:eastAsia="Times New Roman" w:cs="Times New Roman"/>
          <w:color w:val="595959" w:themeColor="text1" w:themeTint="A6"/>
          <w:sz w:val="24"/>
          <w:szCs w:val="24"/>
          <w:highlight w:val="yellow"/>
        </w:rPr>
        <w:t xml:space="preserve">The nine </w:t>
      </w:r>
      <w:r w:rsidRPr="004C3E2A">
        <w:rPr>
          <w:rFonts w:eastAsia="Times New Roman" w:cs="Times New Roman"/>
          <w:b/>
          <w:color w:val="595959" w:themeColor="text1" w:themeTint="A6"/>
          <w:sz w:val="24"/>
          <w:szCs w:val="24"/>
          <w:highlight w:val="yellow"/>
        </w:rPr>
        <w:t xml:space="preserve">Restructured Clinical (RC) </w:t>
      </w:r>
      <w:r w:rsidRPr="004C3E2A">
        <w:rPr>
          <w:rFonts w:eastAsia="Times New Roman" w:cs="Times New Roman"/>
          <w:color w:val="595959" w:themeColor="text1" w:themeTint="A6"/>
          <w:sz w:val="24"/>
          <w:szCs w:val="24"/>
          <w:highlight w:val="yellow"/>
        </w:rPr>
        <w:t xml:space="preserve">scales were developed by </w:t>
      </w:r>
      <w:proofErr w:type="spellStart"/>
      <w:r w:rsidRPr="004C3E2A">
        <w:rPr>
          <w:rFonts w:eastAsia="Times New Roman" w:cs="Times New Roman"/>
          <w:color w:val="595959" w:themeColor="text1" w:themeTint="A6"/>
          <w:sz w:val="24"/>
          <w:szCs w:val="24"/>
          <w:highlight w:val="yellow"/>
        </w:rPr>
        <w:t>Tellegen</w:t>
      </w:r>
      <w:proofErr w:type="spellEnd"/>
      <w:r w:rsidRPr="004C3E2A">
        <w:rPr>
          <w:rFonts w:eastAsia="Times New Roman" w:cs="Times New Roman"/>
          <w:color w:val="595959" w:themeColor="text1" w:themeTint="A6"/>
          <w:sz w:val="24"/>
          <w:szCs w:val="24"/>
          <w:highlight w:val="yellow"/>
        </w:rPr>
        <w:t>, Ben-</w:t>
      </w:r>
      <w:proofErr w:type="spellStart"/>
      <w:r w:rsidRPr="004C3E2A">
        <w:rPr>
          <w:rFonts w:eastAsia="Times New Roman" w:cs="Times New Roman"/>
          <w:color w:val="595959" w:themeColor="text1" w:themeTint="A6"/>
          <w:sz w:val="24"/>
          <w:szCs w:val="24"/>
          <w:highlight w:val="yellow"/>
        </w:rPr>
        <w:t>Porath</w:t>
      </w:r>
      <w:proofErr w:type="spellEnd"/>
      <w:r w:rsidRPr="004C3E2A">
        <w:rPr>
          <w:rFonts w:eastAsia="Times New Roman" w:cs="Times New Roman"/>
          <w:color w:val="595959" w:themeColor="text1" w:themeTint="A6"/>
          <w:sz w:val="24"/>
          <w:szCs w:val="24"/>
          <w:highlight w:val="yellow"/>
        </w:rPr>
        <w:t xml:space="preserve">, McNulty, </w:t>
      </w:r>
      <w:proofErr w:type="spellStart"/>
      <w:r w:rsidRPr="004C3E2A">
        <w:rPr>
          <w:rFonts w:eastAsia="Times New Roman" w:cs="Times New Roman"/>
          <w:color w:val="595959" w:themeColor="text1" w:themeTint="A6"/>
          <w:sz w:val="24"/>
          <w:szCs w:val="24"/>
          <w:highlight w:val="yellow"/>
        </w:rPr>
        <w:t>Arbisi</w:t>
      </w:r>
      <w:proofErr w:type="spellEnd"/>
      <w:r w:rsidRPr="004C3E2A">
        <w:rPr>
          <w:rFonts w:eastAsia="Times New Roman" w:cs="Times New Roman"/>
          <w:color w:val="595959" w:themeColor="text1" w:themeTint="A6"/>
          <w:sz w:val="24"/>
          <w:szCs w:val="24"/>
          <w:highlight w:val="yellow"/>
        </w:rPr>
        <w:t xml:space="preserve"> and Graham (2003) to achieve improved convergent and discriminant validity</w:t>
      </w:r>
      <w:r w:rsidRPr="002446CB">
        <w:rPr>
          <w:rFonts w:eastAsia="Times New Roman" w:cs="Times New Roman"/>
          <w:color w:val="595959" w:themeColor="text1" w:themeTint="A6"/>
          <w:sz w:val="24"/>
          <w:szCs w:val="24"/>
        </w:rPr>
        <w:t xml:space="preserve"> compared </w:t>
      </w:r>
      <w:r w:rsidRPr="002446CB">
        <w:rPr>
          <w:rFonts w:eastAsia="Times New Roman" w:cs="Times New Roman"/>
          <w:color w:val="595959" w:themeColor="text1" w:themeTint="A6"/>
          <w:sz w:val="24"/>
          <w:szCs w:val="24"/>
        </w:rPr>
        <w:lastRenderedPageBreak/>
        <w:t>to the Clinical Scales, and they represent a significant addition to the power of the MMPI-2 (Graham, 2012; Ben-</w:t>
      </w:r>
      <w:proofErr w:type="spellStart"/>
      <w:r w:rsidRPr="002446CB">
        <w:rPr>
          <w:rFonts w:eastAsia="Times New Roman" w:cs="Times New Roman"/>
          <w:color w:val="595959" w:themeColor="text1" w:themeTint="A6"/>
          <w:sz w:val="24"/>
          <w:szCs w:val="24"/>
        </w:rPr>
        <w:t>Porath</w:t>
      </w:r>
      <w:proofErr w:type="spellEnd"/>
      <w:r w:rsidRPr="002446CB">
        <w:rPr>
          <w:rFonts w:eastAsia="Times New Roman" w:cs="Times New Roman"/>
          <w:color w:val="595959" w:themeColor="text1" w:themeTint="A6"/>
          <w:sz w:val="24"/>
          <w:szCs w:val="24"/>
        </w:rPr>
        <w:t xml:space="preserve"> and </w:t>
      </w:r>
      <w:proofErr w:type="spellStart"/>
      <w:r w:rsidRPr="002446CB">
        <w:rPr>
          <w:rFonts w:eastAsia="Times New Roman" w:cs="Times New Roman"/>
          <w:color w:val="595959" w:themeColor="text1" w:themeTint="A6"/>
          <w:sz w:val="24"/>
          <w:szCs w:val="24"/>
        </w:rPr>
        <w:t>Tellegen</w:t>
      </w:r>
      <w:proofErr w:type="spellEnd"/>
      <w:r w:rsidRPr="002446CB">
        <w:rPr>
          <w:rFonts w:eastAsia="Times New Roman" w:cs="Times New Roman"/>
          <w:color w:val="595959" w:themeColor="text1" w:themeTint="A6"/>
          <w:sz w:val="24"/>
          <w:szCs w:val="24"/>
        </w:rPr>
        <w:t xml:space="preserve">, 2008).  The RC scales have been carried forward without change to the MMPI-2-RF. </w:t>
      </w:r>
      <w:r w:rsidRPr="002446CB">
        <w:rPr>
          <w:rFonts w:eastAsia="Times New Roman" w:cs="Times New Roman"/>
          <w:i/>
          <w:color w:val="595959" w:themeColor="text1" w:themeTint="A6"/>
          <w:sz w:val="24"/>
          <w:szCs w:val="24"/>
        </w:rPr>
        <w:t>Convergent validity</w:t>
      </w:r>
      <w:r w:rsidRPr="002446CB">
        <w:rPr>
          <w:rFonts w:eastAsia="Times New Roman" w:cs="Times New Roman"/>
          <w:color w:val="595959" w:themeColor="text1" w:themeTint="A6"/>
          <w:sz w:val="24"/>
          <w:szCs w:val="24"/>
        </w:rPr>
        <w:t xml:space="preserve"> means that the scores on a scale are significantly related to conceptually relevant extra-test measures. For example, individuals with high RC4 scores often have histories of difficulties with the law and are prone to substance abuse, and typically have work-related problems, which is what it was intended to measure. </w:t>
      </w:r>
      <w:r w:rsidRPr="002446CB">
        <w:rPr>
          <w:rFonts w:eastAsia="Times New Roman" w:cs="Times New Roman"/>
          <w:i/>
          <w:color w:val="595959" w:themeColor="text1" w:themeTint="A6"/>
          <w:sz w:val="24"/>
          <w:szCs w:val="24"/>
        </w:rPr>
        <w:t>Discriminant validity</w:t>
      </w:r>
      <w:r w:rsidRPr="002446CB">
        <w:rPr>
          <w:rFonts w:eastAsia="Times New Roman" w:cs="Times New Roman"/>
          <w:color w:val="595959" w:themeColor="text1" w:themeTint="A6"/>
          <w:sz w:val="24"/>
          <w:szCs w:val="24"/>
        </w:rPr>
        <w:t xml:space="preserve"> is demonstrated when scores on a scale are not related to extra-test measures that are un-related to what the scale is intended to measure (Graham, 2012). Thus, since RC4 does not significantly relate to other measures of depression or anxiety or thought disorder, it is said to have discriminant validity. Both the Clinical scales and the RC scales have good convergent validity, but many studies have demonstrated that the RC scales have better discriminant validity.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proofErr w:type="spellStart"/>
      <w:r w:rsidRPr="002446CB">
        <w:rPr>
          <w:rFonts w:eastAsia="Times New Roman" w:cs="Times New Roman"/>
          <w:color w:val="595959" w:themeColor="text1" w:themeTint="A6"/>
          <w:sz w:val="24"/>
          <w:szCs w:val="24"/>
        </w:rPr>
        <w:t>Tellegen</w:t>
      </w:r>
      <w:proofErr w:type="spellEnd"/>
      <w:r w:rsidRPr="002446CB">
        <w:rPr>
          <w:rFonts w:eastAsia="Times New Roman" w:cs="Times New Roman"/>
          <w:color w:val="595959" w:themeColor="text1" w:themeTint="A6"/>
          <w:sz w:val="24"/>
          <w:szCs w:val="24"/>
        </w:rPr>
        <w:t xml:space="preserve"> (2003) described the development of these scales, beginning with the </w:t>
      </w:r>
      <w:proofErr w:type="spellStart"/>
      <w:r w:rsidRPr="002446CB">
        <w:rPr>
          <w:rFonts w:eastAsia="Times New Roman" w:cs="Times New Roman"/>
          <w:color w:val="595959" w:themeColor="text1" w:themeTint="A6"/>
          <w:sz w:val="24"/>
          <w:szCs w:val="24"/>
        </w:rPr>
        <w:t>RCd</w:t>
      </w:r>
      <w:proofErr w:type="spellEnd"/>
      <w:r w:rsidRPr="002446CB">
        <w:rPr>
          <w:rFonts w:eastAsia="Times New Roman" w:cs="Times New Roman"/>
          <w:color w:val="595959" w:themeColor="text1" w:themeTint="A6"/>
          <w:sz w:val="24"/>
          <w:szCs w:val="24"/>
        </w:rPr>
        <w:t xml:space="preserve"> scale labeled “Demoralization” which he determined contained items which related to overall emotional distress, emotional discomfort and turmoil that contaminated many of the other original Clinical scales. A sophisticated statistical approach was employed to determine which items correlated with core constructs such as health concerns or lack of positive emotions, and to sift out the items that related to demoralization and create a separate scale. In general, except for the </w:t>
      </w:r>
      <w:proofErr w:type="spellStart"/>
      <w:r w:rsidRPr="002446CB">
        <w:rPr>
          <w:rFonts w:eastAsia="Times New Roman" w:cs="Times New Roman"/>
          <w:color w:val="595959" w:themeColor="text1" w:themeTint="A6"/>
          <w:sz w:val="24"/>
          <w:szCs w:val="24"/>
        </w:rPr>
        <w:t>RCd</w:t>
      </w:r>
      <w:proofErr w:type="spellEnd"/>
      <w:r w:rsidRPr="002446CB">
        <w:rPr>
          <w:rFonts w:eastAsia="Times New Roman" w:cs="Times New Roman"/>
          <w:color w:val="595959" w:themeColor="text1" w:themeTint="A6"/>
          <w:sz w:val="24"/>
          <w:szCs w:val="24"/>
        </w:rPr>
        <w:t xml:space="preserve"> scale, each RC scale correlates with the Clinical scale with the same number designation, even though in some cases the item selection is considerably different. Thus RC1 (somatic concerns) is similar to clinical scale 1, RC2 (low positive emotions) is similar to clinical scale 2, and so forth. No RC scale was developed to correlate with clinical scale 5 or clinical scale 10.  The practical result of this project is that when there are “across the board” elevations of the Clinical Scales the RC scales are often elevated more selectively, which makes it possible to develop a more fine grained understanding of the primary problems with psychological functioning in a given subject. Thus, for example, an examinee may have </w:t>
      </w:r>
      <w:proofErr w:type="spellStart"/>
      <w:r w:rsidRPr="002446CB">
        <w:rPr>
          <w:rFonts w:eastAsia="Times New Roman" w:cs="Times New Roman"/>
          <w:color w:val="595959" w:themeColor="text1" w:themeTint="A6"/>
          <w:sz w:val="24"/>
          <w:szCs w:val="24"/>
        </w:rPr>
        <w:t>T</w:t>
      </w:r>
      <w:proofErr w:type="spellEnd"/>
      <w:r w:rsidRPr="002446CB">
        <w:rPr>
          <w:rFonts w:eastAsia="Times New Roman" w:cs="Times New Roman"/>
          <w:color w:val="595959" w:themeColor="text1" w:themeTint="A6"/>
          <w:sz w:val="24"/>
          <w:szCs w:val="24"/>
        </w:rPr>
        <w:t xml:space="preserve"> score elevations &gt;65 on clinical scales 1, 2, 3, 6, 7, and 8,   but the RC scales may only be elevated &gt;65 on </w:t>
      </w:r>
      <w:proofErr w:type="spellStart"/>
      <w:r w:rsidRPr="002446CB">
        <w:rPr>
          <w:rFonts w:eastAsia="Times New Roman" w:cs="Times New Roman"/>
          <w:color w:val="595959" w:themeColor="text1" w:themeTint="A6"/>
          <w:sz w:val="24"/>
          <w:szCs w:val="24"/>
        </w:rPr>
        <w:t>RCd</w:t>
      </w:r>
      <w:proofErr w:type="spellEnd"/>
      <w:r w:rsidRPr="002446CB">
        <w:rPr>
          <w:rFonts w:eastAsia="Times New Roman" w:cs="Times New Roman"/>
          <w:color w:val="595959" w:themeColor="text1" w:themeTint="A6"/>
          <w:sz w:val="24"/>
          <w:szCs w:val="24"/>
        </w:rPr>
        <w:t xml:space="preserve"> (demoralization) and RC2 (low positive emotions). As Graham (2012) states, “When the clinical scale score is high but the corresponding RC scale score is not, one should be quite cautious about making inferences that the test-taker has characteristics consistent with the core construct associated with the clinical scale.” In the example given, the elevated </w:t>
      </w:r>
      <w:proofErr w:type="spellStart"/>
      <w:r w:rsidRPr="002446CB">
        <w:rPr>
          <w:rFonts w:eastAsia="Times New Roman" w:cs="Times New Roman"/>
          <w:color w:val="595959" w:themeColor="text1" w:themeTint="A6"/>
          <w:sz w:val="24"/>
          <w:szCs w:val="24"/>
        </w:rPr>
        <w:t>RCd</w:t>
      </w:r>
      <w:proofErr w:type="spellEnd"/>
      <w:r w:rsidRPr="002446CB">
        <w:rPr>
          <w:rFonts w:eastAsia="Times New Roman" w:cs="Times New Roman"/>
          <w:color w:val="595959" w:themeColor="text1" w:themeTint="A6"/>
          <w:sz w:val="24"/>
          <w:szCs w:val="24"/>
        </w:rPr>
        <w:t xml:space="preserve"> score would imply that the person had a high level of overall emotional distress, is demoralized, pessimistic and that they might report anxiety and depression. The elevated RC2 score indicates unhappiness, demoralization, and an increased risk of clinical depression.  This profile would not be likely to be interpreted as indicating paranoia or psychosis, since although clinical scales 6 and 8 are elevated, the corresponding RC scales reflecting ideas of persecution (RC6) and aberrant experiences (RC8) are not elevated.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b/>
          <w:color w:val="595959" w:themeColor="text1" w:themeTint="A6"/>
          <w:sz w:val="24"/>
          <w:szCs w:val="24"/>
        </w:rPr>
        <w:t>PSY-5</w:t>
      </w:r>
      <w:r w:rsidRPr="002446CB">
        <w:rPr>
          <w:rFonts w:eastAsia="Times New Roman" w:cs="Times New Roman"/>
          <w:color w:val="595959" w:themeColor="text1" w:themeTint="A6"/>
          <w:sz w:val="24"/>
          <w:szCs w:val="24"/>
        </w:rPr>
        <w:t xml:space="preserve"> scale development is described in a monograph by Harkness, McNulty, Pen-</w:t>
      </w:r>
      <w:proofErr w:type="spellStart"/>
      <w:r w:rsidRPr="002446CB">
        <w:rPr>
          <w:rFonts w:eastAsia="Times New Roman" w:cs="Times New Roman"/>
          <w:color w:val="595959" w:themeColor="text1" w:themeTint="A6"/>
          <w:sz w:val="24"/>
          <w:szCs w:val="24"/>
        </w:rPr>
        <w:t>Porath</w:t>
      </w:r>
      <w:proofErr w:type="spellEnd"/>
      <w:r w:rsidRPr="002446CB">
        <w:rPr>
          <w:rFonts w:eastAsia="Times New Roman" w:cs="Times New Roman"/>
          <w:color w:val="595959" w:themeColor="text1" w:themeTint="A6"/>
          <w:sz w:val="24"/>
          <w:szCs w:val="24"/>
        </w:rPr>
        <w:t xml:space="preserve">, and Graham (2002).  These </w:t>
      </w:r>
      <w:r w:rsidRPr="002446CB">
        <w:rPr>
          <w:rFonts w:eastAsia="Times New Roman" w:cs="Times New Roman"/>
          <w:i/>
          <w:color w:val="595959" w:themeColor="text1" w:themeTint="A6"/>
          <w:sz w:val="24"/>
          <w:szCs w:val="24"/>
        </w:rPr>
        <w:t>dimensional</w:t>
      </w:r>
      <w:r w:rsidRPr="002446CB">
        <w:rPr>
          <w:rFonts w:eastAsia="Times New Roman" w:cs="Times New Roman"/>
          <w:color w:val="595959" w:themeColor="text1" w:themeTint="A6"/>
          <w:sz w:val="24"/>
          <w:szCs w:val="24"/>
        </w:rPr>
        <w:t xml:space="preserve"> scales (Aggressiveness, AGGR; Psychoticism, PSYC; </w:t>
      </w:r>
      <w:proofErr w:type="spellStart"/>
      <w:r w:rsidRPr="002446CB">
        <w:rPr>
          <w:rFonts w:eastAsia="Times New Roman" w:cs="Times New Roman"/>
          <w:color w:val="595959" w:themeColor="text1" w:themeTint="A6"/>
          <w:sz w:val="24"/>
          <w:szCs w:val="24"/>
        </w:rPr>
        <w:t>Disconstraint</w:t>
      </w:r>
      <w:proofErr w:type="spellEnd"/>
      <w:r w:rsidRPr="002446CB">
        <w:rPr>
          <w:rFonts w:eastAsia="Times New Roman" w:cs="Times New Roman"/>
          <w:color w:val="595959" w:themeColor="text1" w:themeTint="A6"/>
          <w:sz w:val="24"/>
          <w:szCs w:val="24"/>
        </w:rPr>
        <w:t xml:space="preserve">, DISC; Negative emotionality/neuroticism, NEGE; Introversion/low positive emotionality, INTR) were developed to assess personality traits that are present in normal persons, but are pathological when they are extreme. They are related to some extent to the </w:t>
      </w:r>
      <w:r w:rsidRPr="002446CB">
        <w:rPr>
          <w:rFonts w:eastAsia="Times New Roman" w:cs="Times New Roman"/>
          <w:i/>
          <w:color w:val="595959" w:themeColor="text1" w:themeTint="A6"/>
          <w:sz w:val="24"/>
          <w:szCs w:val="24"/>
        </w:rPr>
        <w:lastRenderedPageBreak/>
        <w:t>five-factor model</w:t>
      </w:r>
      <w:r w:rsidRPr="002446CB">
        <w:rPr>
          <w:rFonts w:eastAsia="Times New Roman" w:cs="Times New Roman"/>
          <w:color w:val="595959" w:themeColor="text1" w:themeTint="A6"/>
          <w:sz w:val="24"/>
          <w:szCs w:val="24"/>
        </w:rPr>
        <w:t xml:space="preserve"> of personality, and have been shown to be relatively stable over a five year period. Therefore, to some extent they can be employed to develop an idea of personality trait disturbances that are conceptually relevant although not identical to the proposed but ultimately not adopted DSM-5 conceptual model of personality disorders. This suggests that inferences can be drawn regarding personality disorders that have relevance to the vulnerability of individuals being assessed to developing psychiatric impairments in response to external stressors, such as injuries.  Therefore they can contribute to distinguishing between persons with depression and no evidence of personality trait disturbance and individuals with depression arising from an external stressor and evidence of serious pre-existing personality trait pathology.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b/>
          <w:color w:val="595959" w:themeColor="text1" w:themeTint="A6"/>
          <w:sz w:val="24"/>
          <w:szCs w:val="24"/>
        </w:rPr>
        <w:t>The MMPI-2-RF is a revision of the MMPI-2 that provides additional information regarding comparison populations</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The MMPI-2-RF (Restructured Form) was published in 2008 by Pearson Assessments, and adds significantly to the information available through the MMPI-2. The MMPI-2-RF consists of 338 questions that were “designed to represent the clinically significant substance of the (567) MMPI-2 item pool with a comprehensive set of psychometrically efficient measures. The MMPI-2 Restructured Clinical (RC) scales assess the major distinctive core components of the test’s Clinical scales and have been carried over to the MMPI-2-RF with no changes. The RC scales are supplemented by “broad-band higher order” measures of psychological dysfunction and other scales that focus more specifically on a variety of internalizing, externalizing, and interpersonal characteristics.  The MMPI-2-RF also includes 9 validity indicators, two of which are revised versions of the MMPI-2 Variable Response Inconsistency (VRIN-r) and True Response Inconsistency (TRIN-r) scales. The test contains revised versions of the MMPI-2 L (</w:t>
      </w:r>
      <w:proofErr w:type="spellStart"/>
      <w:r w:rsidRPr="002446CB">
        <w:rPr>
          <w:rFonts w:eastAsia="Times New Roman" w:cs="Times New Roman"/>
          <w:color w:val="595959" w:themeColor="text1" w:themeTint="A6"/>
          <w:sz w:val="24"/>
          <w:szCs w:val="24"/>
        </w:rPr>
        <w:t>ie</w:t>
      </w:r>
      <w:proofErr w:type="spellEnd"/>
      <w:r w:rsidRPr="002446CB">
        <w:rPr>
          <w:rFonts w:eastAsia="Times New Roman" w:cs="Times New Roman"/>
          <w:color w:val="595959" w:themeColor="text1" w:themeTint="A6"/>
          <w:sz w:val="24"/>
          <w:szCs w:val="24"/>
        </w:rPr>
        <w:t>) scale, now labeled Uncommon Virtues (L-r) and the Correction scale, now labeled Adjustment Validity (K-r), two measures of under-reporting scales in clinical and non-clinical samples.” The MMPI-2-RF has 5 over-reporting indicators, including the recently (2011) added Response Bias Scale (RBS) which predicts overstated memory complaints, a capability absent in the MMPI-2. Recent research (</w:t>
      </w:r>
      <w:proofErr w:type="spellStart"/>
      <w:r w:rsidRPr="002446CB">
        <w:rPr>
          <w:rFonts w:eastAsia="Times New Roman" w:cs="Times New Roman"/>
          <w:color w:val="595959" w:themeColor="text1" w:themeTint="A6"/>
          <w:sz w:val="24"/>
          <w:szCs w:val="24"/>
        </w:rPr>
        <w:t>Wygant</w:t>
      </w:r>
      <w:proofErr w:type="spellEnd"/>
      <w:r w:rsidRPr="002446CB">
        <w:rPr>
          <w:rFonts w:eastAsia="Times New Roman" w:cs="Times New Roman"/>
          <w:color w:val="595959" w:themeColor="text1" w:themeTint="A6"/>
          <w:sz w:val="24"/>
          <w:szCs w:val="24"/>
        </w:rPr>
        <w:t xml:space="preserve"> et al, 2011) suggests that the MMPI-2-RF validity scales can be helpful in forensic evaluations. The MMPI-2-RF manual can be consulted for cutoff scores. </w:t>
      </w:r>
    </w:p>
    <w:p w:rsidR="002446CB" w:rsidRP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t>One advantage of using the MMPI-2-RF in addition to the MMPI-2 is that it provides a more nuanced picture of long-standing personality traits and a more finely grained picture of over and under-reporting along both psychological and somatic dimensions. This provides a more robust basis for segregating cause and effect with regard to the effects of the industrial injury. Another useful feature of the MMPI-2-RF is that means and standard deviations for many specific population groups can be graphically depicted in the computer printed report for all MMPI-2-RF scales making it possible to see at a glance how an examinee’s response pattern compares to a relevant reference population.</w:t>
      </w:r>
    </w:p>
    <w:p w:rsidR="002446CB" w:rsidRDefault="002446CB" w:rsidP="002446CB">
      <w:pPr>
        <w:spacing w:before="100" w:beforeAutospacing="1" w:after="100" w:afterAutospacing="1" w:line="240" w:lineRule="auto"/>
        <w:rPr>
          <w:rFonts w:eastAsia="Times New Roman" w:cs="Times New Roman"/>
          <w:color w:val="595959" w:themeColor="text1" w:themeTint="A6"/>
          <w:sz w:val="24"/>
          <w:szCs w:val="24"/>
        </w:rPr>
      </w:pPr>
      <w:r w:rsidRPr="002446CB">
        <w:rPr>
          <w:rFonts w:eastAsia="Times New Roman" w:cs="Times New Roman"/>
          <w:color w:val="595959" w:themeColor="text1" w:themeTint="A6"/>
          <w:sz w:val="24"/>
          <w:szCs w:val="24"/>
        </w:rPr>
        <w:lastRenderedPageBreak/>
        <w:t xml:space="preserve">Its use is mandated by the Department of Labor and Industries. It meets both the </w:t>
      </w:r>
      <w:proofErr w:type="spellStart"/>
      <w:r w:rsidRPr="002446CB">
        <w:rPr>
          <w:rFonts w:eastAsia="Times New Roman" w:cs="Times New Roman"/>
          <w:b/>
          <w:color w:val="595959" w:themeColor="text1" w:themeTint="A6"/>
          <w:sz w:val="24"/>
          <w:szCs w:val="24"/>
        </w:rPr>
        <w:t>Daubert</w:t>
      </w:r>
      <w:proofErr w:type="spellEnd"/>
      <w:r w:rsidRPr="002446CB">
        <w:rPr>
          <w:rFonts w:eastAsia="Times New Roman" w:cs="Times New Roman"/>
          <w:b/>
          <w:color w:val="595959" w:themeColor="text1" w:themeTint="A6"/>
          <w:sz w:val="24"/>
          <w:szCs w:val="24"/>
        </w:rPr>
        <w:t xml:space="preserve"> test</w:t>
      </w:r>
      <w:r w:rsidRPr="002446CB">
        <w:rPr>
          <w:rFonts w:eastAsia="Times New Roman" w:cs="Times New Roman"/>
          <w:color w:val="595959" w:themeColor="text1" w:themeTint="A6"/>
          <w:sz w:val="24"/>
          <w:szCs w:val="24"/>
        </w:rPr>
        <w:t xml:space="preserve"> and the </w:t>
      </w:r>
      <w:r w:rsidRPr="002446CB">
        <w:rPr>
          <w:rFonts w:eastAsia="Times New Roman" w:cs="Times New Roman"/>
          <w:b/>
          <w:color w:val="595959" w:themeColor="text1" w:themeTint="A6"/>
          <w:sz w:val="24"/>
          <w:szCs w:val="24"/>
        </w:rPr>
        <w:t>Frey test</w:t>
      </w:r>
      <w:r w:rsidRPr="002446CB">
        <w:rPr>
          <w:rFonts w:eastAsia="Times New Roman" w:cs="Times New Roman"/>
          <w:color w:val="595959" w:themeColor="text1" w:themeTint="A6"/>
          <w:sz w:val="24"/>
          <w:szCs w:val="24"/>
        </w:rPr>
        <w:t xml:space="preserve">, and also meets the </w:t>
      </w:r>
      <w:r w:rsidRPr="002446CB">
        <w:rPr>
          <w:rFonts w:eastAsia="Times New Roman" w:cs="Times New Roman"/>
          <w:b/>
          <w:color w:val="595959" w:themeColor="text1" w:themeTint="A6"/>
          <w:sz w:val="24"/>
          <w:szCs w:val="24"/>
        </w:rPr>
        <w:t>FRE</w:t>
      </w:r>
      <w:r w:rsidRPr="002446CB">
        <w:rPr>
          <w:rFonts w:eastAsia="Times New Roman" w:cs="Times New Roman"/>
          <w:color w:val="595959" w:themeColor="text1" w:themeTint="A6"/>
          <w:sz w:val="24"/>
          <w:szCs w:val="24"/>
        </w:rPr>
        <w:t xml:space="preserve"> (Federal Rules of Evidence) which was adopted in 1976.</w:t>
      </w:r>
      <w:r w:rsidRPr="002446CB">
        <w:rPr>
          <w:rFonts w:eastAsia="Times New Roman" w:cs="Times New Roman"/>
          <w:color w:val="595959" w:themeColor="text1" w:themeTint="A6"/>
          <w:sz w:val="24"/>
          <w:szCs w:val="24"/>
          <w:vertAlign w:val="superscript"/>
        </w:rPr>
        <w:footnoteReference w:id="1"/>
      </w:r>
      <w:r w:rsidRPr="002446CB">
        <w:rPr>
          <w:rFonts w:eastAsia="Times New Roman" w:cs="Times New Roman"/>
          <w:color w:val="595959" w:themeColor="text1" w:themeTint="A6"/>
          <w:sz w:val="24"/>
          <w:szCs w:val="24"/>
        </w:rPr>
        <w:t xml:space="preserve"> </w:t>
      </w:r>
    </w:p>
    <w:p w:rsidR="002446CB" w:rsidRPr="00DA39B1" w:rsidRDefault="002446CB" w:rsidP="002446CB">
      <w:pPr>
        <w:tabs>
          <w:tab w:val="left" w:pos="3964"/>
          <w:tab w:val="left" w:pos="4000"/>
          <w:tab w:val="center" w:pos="4080"/>
        </w:tabs>
        <w:spacing w:after="0" w:line="360" w:lineRule="auto"/>
        <w:ind w:left="720"/>
        <w:rPr>
          <w:rFonts w:ascii="Verdana" w:eastAsia="Times New Roman" w:hAnsi="Verdana" w:cs="Times New Roman"/>
          <w:b/>
          <w:color w:val="595959" w:themeColor="text1" w:themeTint="A6"/>
          <w:sz w:val="20"/>
          <w:szCs w:val="20"/>
        </w:rPr>
      </w:pPr>
    </w:p>
    <w:p w:rsidR="002446CB" w:rsidRPr="00DA39B1" w:rsidRDefault="002446CB" w:rsidP="002446CB">
      <w:pPr>
        <w:tabs>
          <w:tab w:val="left" w:pos="3964"/>
          <w:tab w:val="left" w:pos="4000"/>
          <w:tab w:val="center" w:pos="4080"/>
        </w:tabs>
        <w:spacing w:after="0" w:line="360" w:lineRule="auto"/>
        <w:ind w:left="720"/>
        <w:rPr>
          <w:rFonts w:ascii="Helvetica" w:eastAsia="Times New Roman" w:hAnsi="Helvetica" w:cs="Helvetica"/>
          <w:color w:val="595959" w:themeColor="text1" w:themeTint="A6"/>
          <w:sz w:val="24"/>
          <w:szCs w:val="24"/>
        </w:rPr>
      </w:pPr>
      <w:r w:rsidRPr="00DA39B1">
        <w:rPr>
          <w:rFonts w:ascii="Verdana" w:eastAsia="Times New Roman" w:hAnsi="Verdana" w:cs="Times New Roman"/>
          <w:b/>
          <w:color w:val="595959" w:themeColor="text1" w:themeTint="A6"/>
          <w:sz w:val="20"/>
          <w:szCs w:val="20"/>
        </w:rPr>
        <w:t>References (expanded list)</w:t>
      </w:r>
    </w:p>
    <w:p w:rsidR="002446CB" w:rsidRPr="00DA39B1" w:rsidRDefault="002446CB" w:rsidP="002446CB">
      <w:pPr>
        <w:tabs>
          <w:tab w:val="center" w:pos="5100"/>
        </w:tabs>
        <w:spacing w:after="0" w:line="360" w:lineRule="auto"/>
        <w:rPr>
          <w:rFonts w:ascii="Verdana" w:eastAsia="Verdana" w:hAnsi="Verdana" w:cs="Verdana"/>
          <w:color w:val="595959" w:themeColor="text1" w:themeTint="A6"/>
          <w:sz w:val="20"/>
          <w:szCs w:val="20"/>
        </w:rPr>
      </w:pPr>
    </w:p>
    <w:p w:rsidR="002446CB" w:rsidRPr="00DA39B1" w:rsidRDefault="002446CB" w:rsidP="002446CB">
      <w:pPr>
        <w:tabs>
          <w:tab w:val="center" w:pos="5100"/>
        </w:tabs>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1.</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American Medical Association. </w:t>
      </w:r>
      <w:r w:rsidRPr="00DA39B1">
        <w:rPr>
          <w:rFonts w:ascii="Verdana" w:eastAsia="Times New Roman" w:hAnsi="Verdana" w:cs="Times New Roman"/>
          <w:color w:val="595959" w:themeColor="text1" w:themeTint="A6"/>
          <w:sz w:val="20"/>
          <w:szCs w:val="20"/>
          <w:lang w:val="fr-CA"/>
        </w:rPr>
        <w:t xml:space="preserve">Rondinelli RD et al. </w:t>
      </w:r>
      <w:proofErr w:type="spellStart"/>
      <w:proofErr w:type="gramStart"/>
      <w:r w:rsidRPr="00DA39B1">
        <w:rPr>
          <w:rFonts w:ascii="Verdana" w:eastAsia="Times New Roman" w:hAnsi="Verdana" w:cs="Times New Roman"/>
          <w:color w:val="595959" w:themeColor="text1" w:themeTint="A6"/>
          <w:sz w:val="20"/>
          <w:szCs w:val="20"/>
          <w:lang w:val="fr-CA"/>
        </w:rPr>
        <w:t>eds</w:t>
      </w:r>
      <w:proofErr w:type="spellEnd"/>
      <w:proofErr w:type="gramEnd"/>
      <w:r w:rsidRPr="00DA39B1">
        <w:rPr>
          <w:rFonts w:ascii="Verdana" w:eastAsia="Times New Roman" w:hAnsi="Verdana" w:cs="Times New Roman"/>
          <w:color w:val="595959" w:themeColor="text1" w:themeTint="A6"/>
          <w:sz w:val="20"/>
          <w:szCs w:val="20"/>
          <w:lang w:val="fr-CA"/>
        </w:rPr>
        <w:t xml:space="preserve">. </w:t>
      </w:r>
      <w:proofErr w:type="gramStart"/>
      <w:r w:rsidRPr="00DA39B1">
        <w:rPr>
          <w:rFonts w:ascii="Verdana" w:eastAsia="Times New Roman" w:hAnsi="Verdana" w:cs="Times New Roman"/>
          <w:color w:val="595959" w:themeColor="text1" w:themeTint="A6"/>
          <w:sz w:val="20"/>
          <w:szCs w:val="20"/>
        </w:rPr>
        <w:t>(2008) Guides to the evaluation of permanent impairment.</w:t>
      </w:r>
      <w:proofErr w:type="gramEnd"/>
      <w:r w:rsidRPr="00DA39B1">
        <w:rPr>
          <w:rFonts w:ascii="Verdana" w:eastAsia="Times New Roman" w:hAnsi="Verdana" w:cs="Times New Roman"/>
          <w:color w:val="595959" w:themeColor="text1" w:themeTint="A6"/>
          <w:sz w:val="20"/>
          <w:szCs w:val="20"/>
        </w:rPr>
        <w:t xml:space="preserve"> </w:t>
      </w:r>
      <w:proofErr w:type="gramStart"/>
      <w:r w:rsidRPr="00DA39B1">
        <w:rPr>
          <w:rFonts w:ascii="Verdana" w:eastAsia="Times New Roman" w:hAnsi="Verdana" w:cs="Times New Roman"/>
          <w:color w:val="595959" w:themeColor="text1" w:themeTint="A6"/>
          <w:sz w:val="20"/>
          <w:szCs w:val="20"/>
        </w:rPr>
        <w:t>Sixth Edition.</w:t>
      </w:r>
      <w:proofErr w:type="gramEnd"/>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2.</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Helvetica"/>
          <w:color w:val="595959" w:themeColor="text1" w:themeTint="A6"/>
          <w:sz w:val="20"/>
          <w:szCs w:val="20"/>
        </w:rPr>
        <w:t>Arbisi</w:t>
      </w:r>
      <w:proofErr w:type="spellEnd"/>
      <w:r w:rsidRPr="00DA39B1">
        <w:rPr>
          <w:rFonts w:ascii="Verdana" w:eastAsia="Times New Roman" w:hAnsi="Verdana" w:cs="Helvetica"/>
          <w:color w:val="595959" w:themeColor="text1" w:themeTint="A6"/>
          <w:sz w:val="20"/>
          <w:szCs w:val="20"/>
        </w:rPr>
        <w:t xml:space="preserve"> PA &amp; Ben-</w:t>
      </w:r>
      <w:proofErr w:type="spellStart"/>
      <w:r w:rsidRPr="00DA39B1">
        <w:rPr>
          <w:rFonts w:ascii="Verdana" w:eastAsia="Times New Roman" w:hAnsi="Verdana" w:cs="Helvetica"/>
          <w:color w:val="595959" w:themeColor="text1" w:themeTint="A6"/>
          <w:sz w:val="20"/>
          <w:szCs w:val="20"/>
        </w:rPr>
        <w:t>Porath</w:t>
      </w:r>
      <w:proofErr w:type="spellEnd"/>
      <w:r w:rsidRPr="00DA39B1">
        <w:rPr>
          <w:rFonts w:ascii="Verdana" w:eastAsia="Times New Roman" w:hAnsi="Verdana" w:cs="Helvetica"/>
          <w:color w:val="595959" w:themeColor="text1" w:themeTint="A6"/>
          <w:sz w:val="20"/>
          <w:szCs w:val="20"/>
        </w:rPr>
        <w:t xml:space="preserve"> YS (1999). The use of the Minnesota </w:t>
      </w:r>
      <w:proofErr w:type="spellStart"/>
      <w:r w:rsidRPr="00DA39B1">
        <w:rPr>
          <w:rFonts w:ascii="Verdana" w:eastAsia="Times New Roman" w:hAnsi="Verdana" w:cs="Helvetica"/>
          <w:color w:val="595959" w:themeColor="text1" w:themeTint="A6"/>
          <w:sz w:val="20"/>
          <w:szCs w:val="20"/>
        </w:rPr>
        <w:t>mulitphasic</w:t>
      </w:r>
      <w:proofErr w:type="spellEnd"/>
      <w:r w:rsidRPr="00DA39B1">
        <w:rPr>
          <w:rFonts w:ascii="Verdana" w:eastAsia="Times New Roman" w:hAnsi="Verdana" w:cs="Helvetica"/>
          <w:color w:val="595959" w:themeColor="text1" w:themeTint="A6"/>
          <w:sz w:val="20"/>
          <w:szCs w:val="20"/>
        </w:rPr>
        <w:t xml:space="preserve"> personality inventory-2 in the psychological assessment of persons with TBI: correction factors and other clinical caveats and conundrums. Neurorehabilitation 13:117-125.</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3.</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Helvetica"/>
          <w:color w:val="595959" w:themeColor="text1" w:themeTint="A6"/>
          <w:sz w:val="20"/>
          <w:szCs w:val="20"/>
        </w:rPr>
        <w:t>Arbisi</w:t>
      </w:r>
      <w:proofErr w:type="spellEnd"/>
      <w:r w:rsidRPr="00DA39B1">
        <w:rPr>
          <w:rFonts w:ascii="Verdana" w:eastAsia="Times New Roman" w:hAnsi="Verdana" w:cs="Helvetica"/>
          <w:color w:val="595959" w:themeColor="text1" w:themeTint="A6"/>
          <w:sz w:val="20"/>
          <w:szCs w:val="20"/>
        </w:rPr>
        <w:t xml:space="preserve"> PA, Ben-</w:t>
      </w:r>
      <w:proofErr w:type="spellStart"/>
      <w:r w:rsidRPr="00DA39B1">
        <w:rPr>
          <w:rFonts w:ascii="Verdana" w:eastAsia="Times New Roman" w:hAnsi="Verdana" w:cs="Helvetica"/>
          <w:color w:val="595959" w:themeColor="text1" w:themeTint="A6"/>
          <w:sz w:val="20"/>
          <w:szCs w:val="20"/>
        </w:rPr>
        <w:t>Porath</w:t>
      </w:r>
      <w:proofErr w:type="spellEnd"/>
      <w:r w:rsidRPr="00DA39B1">
        <w:rPr>
          <w:rFonts w:ascii="Verdana" w:eastAsia="Times New Roman" w:hAnsi="Verdana" w:cs="Helvetica"/>
          <w:color w:val="595959" w:themeColor="text1" w:themeTint="A6"/>
          <w:sz w:val="20"/>
          <w:szCs w:val="20"/>
        </w:rPr>
        <w:t xml:space="preserve"> YS, &amp; McNulty J. Contribution of the MMPI-2 restructured clinical (RC) scales to the assessment of PTSD in veterans. Poster presented at the 1132th annual meeting of the American Psychological Association, Honolulu, HI.</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4.</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Helvetica"/>
          <w:color w:val="595959" w:themeColor="text1" w:themeTint="A6"/>
          <w:sz w:val="20"/>
          <w:szCs w:val="20"/>
          <w:lang w:val="it-IT"/>
        </w:rPr>
        <w:t xml:space="preserve">Arbisi PA, Ben-Porath YS, &amp; McNulty J (2006). </w:t>
      </w:r>
      <w:r w:rsidRPr="00DA39B1">
        <w:rPr>
          <w:rFonts w:ascii="Verdana" w:eastAsia="Times New Roman" w:hAnsi="Verdana" w:cs="Helvetica"/>
          <w:color w:val="595959" w:themeColor="text1" w:themeTint="A6"/>
          <w:sz w:val="20"/>
          <w:szCs w:val="20"/>
        </w:rPr>
        <w:t>The ability of the MMPI-2 to detect feigned PTSD within the context of compensation seeking. Psychological Services 3: (4)249-261.</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5.</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Helvetica"/>
          <w:color w:val="595959" w:themeColor="text1" w:themeTint="A6"/>
          <w:sz w:val="20"/>
          <w:szCs w:val="20"/>
        </w:rPr>
        <w:t>Arbisi</w:t>
      </w:r>
      <w:proofErr w:type="spellEnd"/>
      <w:r w:rsidRPr="00DA39B1">
        <w:rPr>
          <w:rFonts w:ascii="Verdana" w:eastAsia="Times New Roman" w:hAnsi="Verdana" w:cs="Helvetica"/>
          <w:color w:val="595959" w:themeColor="text1" w:themeTint="A6"/>
          <w:sz w:val="20"/>
          <w:szCs w:val="20"/>
        </w:rPr>
        <w:t xml:space="preserve"> PA, </w:t>
      </w:r>
      <w:proofErr w:type="spellStart"/>
      <w:r w:rsidRPr="00DA39B1">
        <w:rPr>
          <w:rFonts w:ascii="Verdana" w:eastAsia="Times New Roman" w:hAnsi="Verdana" w:cs="Helvetica"/>
          <w:color w:val="595959" w:themeColor="text1" w:themeTint="A6"/>
          <w:sz w:val="20"/>
          <w:szCs w:val="20"/>
        </w:rPr>
        <w:t>Sellbom</w:t>
      </w:r>
      <w:proofErr w:type="spellEnd"/>
      <w:r w:rsidRPr="00DA39B1">
        <w:rPr>
          <w:rFonts w:ascii="Verdana" w:eastAsia="Times New Roman" w:hAnsi="Verdana" w:cs="Helvetica"/>
          <w:color w:val="595959" w:themeColor="text1" w:themeTint="A6"/>
          <w:sz w:val="20"/>
          <w:szCs w:val="20"/>
        </w:rPr>
        <w:t xml:space="preserve"> M, &amp; Ben-</w:t>
      </w:r>
      <w:proofErr w:type="spellStart"/>
      <w:r w:rsidRPr="00DA39B1">
        <w:rPr>
          <w:rFonts w:ascii="Verdana" w:eastAsia="Times New Roman" w:hAnsi="Verdana" w:cs="Helvetica"/>
          <w:color w:val="595959" w:themeColor="text1" w:themeTint="A6"/>
          <w:sz w:val="20"/>
          <w:szCs w:val="20"/>
        </w:rPr>
        <w:t>Porath</w:t>
      </w:r>
      <w:proofErr w:type="spellEnd"/>
      <w:r w:rsidRPr="00DA39B1">
        <w:rPr>
          <w:rFonts w:ascii="Verdana" w:eastAsia="Times New Roman" w:hAnsi="Verdana" w:cs="Helvetica"/>
          <w:color w:val="595959" w:themeColor="text1" w:themeTint="A6"/>
          <w:sz w:val="20"/>
          <w:szCs w:val="20"/>
        </w:rPr>
        <w:t xml:space="preserve"> YS (2008). Empirical correlates of the MMPI-2 restructured clinical (RC) scales in psychiatric inpatients. Journal of Personality Assessment 9:122-128.</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6.</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Bass C, </w:t>
      </w:r>
      <w:proofErr w:type="spellStart"/>
      <w:r w:rsidRPr="00DA39B1">
        <w:rPr>
          <w:rFonts w:ascii="Verdana" w:eastAsia="Times New Roman" w:hAnsi="Verdana" w:cs="Times New Roman"/>
          <w:color w:val="595959" w:themeColor="text1" w:themeTint="A6"/>
          <w:sz w:val="20"/>
          <w:szCs w:val="20"/>
        </w:rPr>
        <w:t>Peveler</w:t>
      </w:r>
      <w:proofErr w:type="spellEnd"/>
      <w:r w:rsidRPr="00DA39B1">
        <w:rPr>
          <w:rFonts w:ascii="Verdana" w:eastAsia="Times New Roman" w:hAnsi="Verdana" w:cs="Times New Roman"/>
          <w:color w:val="595959" w:themeColor="text1" w:themeTint="A6"/>
          <w:sz w:val="20"/>
          <w:szCs w:val="20"/>
        </w:rPr>
        <w:t xml:space="preserve"> R, &amp; House A (2001). Somatoform disorders: severe psychiatric illnesses neglected by psychiatrists. The British Journal of Psychiatry 179:11-14.</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7.</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Beck AT, Steer RA, &amp; Brown GK (1996). Beck Depression Inventory 2</w:t>
      </w:r>
      <w:r w:rsidRPr="00DA39B1">
        <w:rPr>
          <w:rFonts w:ascii="Verdana" w:eastAsia="Times New Roman" w:hAnsi="Verdana" w:cs="Times New Roman"/>
          <w:color w:val="595959" w:themeColor="text1" w:themeTint="A6"/>
          <w:sz w:val="20"/>
          <w:szCs w:val="20"/>
          <w:vertAlign w:val="superscript"/>
        </w:rPr>
        <w:t>nd</w:t>
      </w:r>
      <w:r w:rsidRPr="00DA39B1">
        <w:rPr>
          <w:rFonts w:ascii="Verdana" w:eastAsia="Times New Roman" w:hAnsi="Verdana" w:cs="Times New Roman"/>
          <w:color w:val="595959" w:themeColor="text1" w:themeTint="A6"/>
          <w:sz w:val="20"/>
          <w:szCs w:val="20"/>
        </w:rPr>
        <w:t xml:space="preserve"> Ed. San Antonio: Harcourt Brace and Company.</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proofErr w:type="gramStart"/>
      <w:r w:rsidRPr="00DA39B1">
        <w:rPr>
          <w:rFonts w:ascii="Verdana" w:eastAsia="Verdana" w:hAnsi="Verdana" w:cs="Verdana"/>
          <w:color w:val="595959" w:themeColor="text1" w:themeTint="A6"/>
          <w:sz w:val="20"/>
          <w:szCs w:val="20"/>
        </w:rPr>
        <w:t>8.</w:t>
      </w:r>
      <w:r w:rsidRPr="00DA39B1">
        <w:rPr>
          <w:rFonts w:ascii="Times New Roman" w:eastAsia="Verdana" w:hAnsi="Times New Roman" w:cs="Times New Roman"/>
          <w:color w:val="595959" w:themeColor="text1" w:themeTint="A6"/>
          <w:sz w:val="14"/>
          <w:szCs w:val="14"/>
        </w:rPr>
        <w:t xml:space="preserve">    </w:t>
      </w:r>
      <w:hyperlink r:id="rId7" w:history="1">
        <w:r w:rsidRPr="00DA39B1">
          <w:rPr>
            <w:rFonts w:ascii="Verdana" w:eastAsia="Times New Roman" w:hAnsi="Verdana" w:cs="Times New Roman"/>
            <w:color w:val="595959" w:themeColor="text1" w:themeTint="A6"/>
            <w:sz w:val="20"/>
            <w:szCs w:val="20"/>
            <w:u w:val="single"/>
          </w:rPr>
          <w:t>http://www.biia.wa.gov/</w:t>
        </w:r>
      </w:hyperlink>
      <w:r w:rsidRPr="00DA39B1">
        <w:rPr>
          <w:rFonts w:ascii="Verdana" w:eastAsia="Times New Roman" w:hAnsi="Verdana" w:cs="Times New Roman"/>
          <w:color w:val="595959" w:themeColor="text1" w:themeTint="A6"/>
          <w:sz w:val="20"/>
          <w:szCs w:val="20"/>
        </w:rPr>
        <w:t xml:space="preserve">  (accessed March 6, 2011).</w:t>
      </w:r>
      <w:proofErr w:type="gramEnd"/>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9.</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New Roman"/>
          <w:color w:val="595959" w:themeColor="text1" w:themeTint="A6"/>
          <w:sz w:val="20"/>
          <w:szCs w:val="20"/>
        </w:rPr>
        <w:t>Bresnitz</w:t>
      </w:r>
      <w:proofErr w:type="spellEnd"/>
      <w:r w:rsidRPr="00DA39B1">
        <w:rPr>
          <w:rFonts w:ascii="Verdana" w:eastAsia="Times New Roman" w:hAnsi="Verdana" w:cs="Times New Roman"/>
          <w:color w:val="595959" w:themeColor="text1" w:themeTint="A6"/>
          <w:sz w:val="20"/>
          <w:szCs w:val="20"/>
        </w:rPr>
        <w:t xml:space="preserve"> EA, </w:t>
      </w:r>
      <w:proofErr w:type="spellStart"/>
      <w:r w:rsidRPr="00DA39B1">
        <w:rPr>
          <w:rFonts w:ascii="Verdana" w:eastAsia="Times New Roman" w:hAnsi="Verdana" w:cs="Times New Roman"/>
          <w:color w:val="595959" w:themeColor="text1" w:themeTint="A6"/>
          <w:sz w:val="20"/>
          <w:szCs w:val="20"/>
        </w:rPr>
        <w:t>Frumkin</w:t>
      </w:r>
      <w:proofErr w:type="spellEnd"/>
      <w:r w:rsidRPr="00DA39B1">
        <w:rPr>
          <w:rFonts w:ascii="Verdana" w:eastAsia="Times New Roman" w:hAnsi="Verdana" w:cs="Times New Roman"/>
          <w:color w:val="595959" w:themeColor="text1" w:themeTint="A6"/>
          <w:sz w:val="20"/>
          <w:szCs w:val="20"/>
        </w:rPr>
        <w:t xml:space="preserve"> J, Goldstein L, </w:t>
      </w:r>
      <w:proofErr w:type="spellStart"/>
      <w:r w:rsidRPr="00DA39B1">
        <w:rPr>
          <w:rFonts w:ascii="Verdana" w:eastAsia="Times New Roman" w:hAnsi="Verdana" w:cs="Times New Roman"/>
          <w:color w:val="595959" w:themeColor="text1" w:themeTint="A6"/>
          <w:sz w:val="20"/>
          <w:szCs w:val="20"/>
        </w:rPr>
        <w:t>Neumark</w:t>
      </w:r>
      <w:proofErr w:type="spellEnd"/>
      <w:r w:rsidRPr="00DA39B1">
        <w:rPr>
          <w:rFonts w:ascii="Verdana" w:eastAsia="Times New Roman" w:hAnsi="Verdana" w:cs="Times New Roman"/>
          <w:color w:val="595959" w:themeColor="text1" w:themeTint="A6"/>
          <w:sz w:val="20"/>
          <w:szCs w:val="20"/>
        </w:rPr>
        <w:t xml:space="preserve"> D, Hodgson M, Needleman C. e Occupational impairment and disability among applicants for Social Security Disability benefits in Pennsylvania. (1994) Am J Public Health. 84(11) 1786-1790.</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10.</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Butcher JN (1978). </w:t>
      </w:r>
      <w:proofErr w:type="gramStart"/>
      <w:r w:rsidRPr="00DA39B1">
        <w:rPr>
          <w:rFonts w:ascii="Verdana" w:eastAsia="Times New Roman" w:hAnsi="Verdana" w:cs="Times New Roman"/>
          <w:color w:val="595959" w:themeColor="text1" w:themeTint="A6"/>
          <w:sz w:val="20"/>
          <w:szCs w:val="20"/>
        </w:rPr>
        <w:t>Computerized scoring and interpretive services.</w:t>
      </w:r>
      <w:proofErr w:type="gramEnd"/>
      <w:r w:rsidRPr="00DA39B1">
        <w:rPr>
          <w:rFonts w:ascii="Verdana" w:eastAsia="Times New Roman" w:hAnsi="Verdana" w:cs="Times New Roman"/>
          <w:color w:val="595959" w:themeColor="text1" w:themeTint="A6"/>
          <w:sz w:val="20"/>
          <w:szCs w:val="20"/>
        </w:rPr>
        <w:t xml:space="preserve"> </w:t>
      </w:r>
      <w:proofErr w:type="gramStart"/>
      <w:r w:rsidRPr="00DA39B1">
        <w:rPr>
          <w:rFonts w:ascii="Verdana" w:eastAsia="Times New Roman" w:hAnsi="Verdana" w:cs="Times New Roman"/>
          <w:color w:val="595959" w:themeColor="text1" w:themeTint="A6"/>
          <w:sz w:val="20"/>
          <w:szCs w:val="20"/>
        </w:rPr>
        <w:t xml:space="preserve">In O.K. </w:t>
      </w:r>
      <w:proofErr w:type="spellStart"/>
      <w:r w:rsidRPr="00DA39B1">
        <w:rPr>
          <w:rFonts w:ascii="Verdana" w:eastAsia="Times New Roman" w:hAnsi="Verdana" w:cs="Times New Roman"/>
          <w:color w:val="595959" w:themeColor="text1" w:themeTint="A6"/>
          <w:sz w:val="20"/>
          <w:szCs w:val="20"/>
        </w:rPr>
        <w:t>Buros</w:t>
      </w:r>
      <w:proofErr w:type="spellEnd"/>
      <w:r w:rsidRPr="00DA39B1">
        <w:rPr>
          <w:rFonts w:ascii="Verdana" w:eastAsia="Times New Roman" w:hAnsi="Verdana" w:cs="Times New Roman"/>
          <w:color w:val="595959" w:themeColor="text1" w:themeTint="A6"/>
          <w:sz w:val="20"/>
          <w:szCs w:val="20"/>
        </w:rPr>
        <w:t xml:space="preserve"> (Ed.) Eighth mental measurements yearbook.</w:t>
      </w:r>
      <w:proofErr w:type="gramEnd"/>
      <w:r w:rsidRPr="00DA39B1">
        <w:rPr>
          <w:rFonts w:ascii="Verdana" w:eastAsia="Times New Roman" w:hAnsi="Verdana" w:cs="Times New Roman"/>
          <w:color w:val="595959" w:themeColor="text1" w:themeTint="A6"/>
          <w:sz w:val="20"/>
          <w:szCs w:val="20"/>
        </w:rPr>
        <w:t xml:space="preserve"> Highland Park, New Jersey: Gryphon.</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11.</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Butcher JN, Graham JR, Ben-</w:t>
      </w:r>
      <w:proofErr w:type="spellStart"/>
      <w:r w:rsidRPr="00DA39B1">
        <w:rPr>
          <w:rFonts w:ascii="Verdana" w:eastAsia="Times New Roman" w:hAnsi="Verdana" w:cs="Times New Roman"/>
          <w:color w:val="595959" w:themeColor="text1" w:themeTint="A6"/>
          <w:sz w:val="20"/>
          <w:szCs w:val="20"/>
        </w:rPr>
        <w:t>Porath</w:t>
      </w:r>
      <w:proofErr w:type="spellEnd"/>
      <w:r w:rsidRPr="00DA39B1">
        <w:rPr>
          <w:rFonts w:ascii="Verdana" w:eastAsia="Times New Roman" w:hAnsi="Verdana" w:cs="Times New Roman"/>
          <w:color w:val="595959" w:themeColor="text1" w:themeTint="A6"/>
          <w:sz w:val="20"/>
          <w:szCs w:val="20"/>
        </w:rPr>
        <w:t xml:space="preserve"> YS, </w:t>
      </w:r>
      <w:proofErr w:type="spellStart"/>
      <w:r w:rsidRPr="00DA39B1">
        <w:rPr>
          <w:rFonts w:ascii="Verdana" w:eastAsia="Times New Roman" w:hAnsi="Verdana" w:cs="Times New Roman"/>
          <w:color w:val="595959" w:themeColor="text1" w:themeTint="A6"/>
          <w:sz w:val="20"/>
          <w:szCs w:val="20"/>
        </w:rPr>
        <w:t>Tellegen</w:t>
      </w:r>
      <w:proofErr w:type="spellEnd"/>
      <w:r w:rsidRPr="00DA39B1">
        <w:rPr>
          <w:rFonts w:ascii="Verdana" w:eastAsia="Times New Roman" w:hAnsi="Verdana" w:cs="Times New Roman"/>
          <w:color w:val="595959" w:themeColor="text1" w:themeTint="A6"/>
          <w:sz w:val="20"/>
          <w:szCs w:val="20"/>
        </w:rPr>
        <w:t xml:space="preserve"> A, </w:t>
      </w:r>
      <w:proofErr w:type="spellStart"/>
      <w:r w:rsidRPr="00DA39B1">
        <w:rPr>
          <w:rFonts w:ascii="Verdana" w:eastAsia="Times New Roman" w:hAnsi="Verdana" w:cs="Times New Roman"/>
          <w:color w:val="595959" w:themeColor="text1" w:themeTint="A6"/>
          <w:sz w:val="20"/>
          <w:szCs w:val="20"/>
        </w:rPr>
        <w:t>Dahlstrom</w:t>
      </w:r>
      <w:proofErr w:type="spellEnd"/>
      <w:r w:rsidRPr="00DA39B1">
        <w:rPr>
          <w:rFonts w:ascii="Verdana" w:eastAsia="Times New Roman" w:hAnsi="Verdana" w:cs="Times New Roman"/>
          <w:color w:val="595959" w:themeColor="text1" w:themeTint="A6"/>
          <w:sz w:val="20"/>
          <w:szCs w:val="20"/>
        </w:rPr>
        <w:t xml:space="preserve"> WG, &amp; </w:t>
      </w:r>
      <w:proofErr w:type="spellStart"/>
      <w:r w:rsidRPr="00DA39B1">
        <w:rPr>
          <w:rFonts w:ascii="Verdana" w:eastAsia="Times New Roman" w:hAnsi="Verdana" w:cs="Times New Roman"/>
          <w:color w:val="595959" w:themeColor="text1" w:themeTint="A6"/>
          <w:sz w:val="20"/>
          <w:szCs w:val="20"/>
        </w:rPr>
        <w:t>Kaemmer</w:t>
      </w:r>
      <w:proofErr w:type="spellEnd"/>
      <w:r w:rsidRPr="00DA39B1">
        <w:rPr>
          <w:rFonts w:ascii="Verdana" w:eastAsia="Times New Roman" w:hAnsi="Verdana" w:cs="Times New Roman"/>
          <w:color w:val="595959" w:themeColor="text1" w:themeTint="A6"/>
          <w:sz w:val="20"/>
          <w:szCs w:val="20"/>
        </w:rPr>
        <w:t xml:space="preserve"> B (2001). MMPI-2 (Minnesota Multiphasic Personality Inventory-2): Manual for administration, scoring, and interpretation, revised edition. Minneapolis: University of Minnesota Press.</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lastRenderedPageBreak/>
        <w:t>12.</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Butcher JN, </w:t>
      </w:r>
      <w:proofErr w:type="spellStart"/>
      <w:r w:rsidRPr="00DA39B1">
        <w:rPr>
          <w:rFonts w:ascii="Verdana" w:eastAsia="Times New Roman" w:hAnsi="Verdana" w:cs="Times New Roman"/>
          <w:color w:val="595959" w:themeColor="text1" w:themeTint="A6"/>
          <w:sz w:val="20"/>
          <w:szCs w:val="20"/>
        </w:rPr>
        <w:t>Arbisi</w:t>
      </w:r>
      <w:proofErr w:type="spellEnd"/>
      <w:r w:rsidRPr="00DA39B1">
        <w:rPr>
          <w:rFonts w:ascii="Verdana" w:eastAsia="Times New Roman" w:hAnsi="Verdana" w:cs="Times New Roman"/>
          <w:color w:val="595959" w:themeColor="text1" w:themeTint="A6"/>
          <w:sz w:val="20"/>
          <w:szCs w:val="20"/>
        </w:rPr>
        <w:t xml:space="preserve"> PA, </w:t>
      </w:r>
      <w:proofErr w:type="spellStart"/>
      <w:r w:rsidRPr="00DA39B1">
        <w:rPr>
          <w:rFonts w:ascii="Verdana" w:eastAsia="Times New Roman" w:hAnsi="Verdana" w:cs="Times New Roman"/>
          <w:color w:val="595959" w:themeColor="text1" w:themeTint="A6"/>
          <w:sz w:val="20"/>
          <w:szCs w:val="20"/>
        </w:rPr>
        <w:t>Atlis</w:t>
      </w:r>
      <w:proofErr w:type="spellEnd"/>
      <w:r w:rsidRPr="00DA39B1">
        <w:rPr>
          <w:rFonts w:ascii="Verdana" w:eastAsia="Times New Roman" w:hAnsi="Verdana" w:cs="Times New Roman"/>
          <w:color w:val="595959" w:themeColor="text1" w:themeTint="A6"/>
          <w:sz w:val="20"/>
          <w:szCs w:val="20"/>
        </w:rPr>
        <w:t xml:space="preserve"> MA &amp; McNulty JL (2003). The construct validity of the Lee-Haley Fake Bad Scale: Does this scale measure somatic malingering and feigned emotional distress? Archives of Clinical Neuropsychology 18: 473-485.</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lang w:eastAsia="zh-TW"/>
        </w:rPr>
        <w:t>13.</w:t>
      </w:r>
      <w:r w:rsidRPr="00DA39B1">
        <w:rPr>
          <w:rFonts w:ascii="Times New Roman" w:eastAsia="Verdana" w:hAnsi="Times New Roman" w:cs="Times New Roman"/>
          <w:color w:val="595959" w:themeColor="text1" w:themeTint="A6"/>
          <w:sz w:val="14"/>
          <w:szCs w:val="14"/>
          <w:lang w:eastAsia="zh-TW"/>
        </w:rPr>
        <w:t xml:space="preserve"> </w:t>
      </w:r>
      <w:proofErr w:type="spellStart"/>
      <w:r w:rsidRPr="00DA39B1">
        <w:rPr>
          <w:rFonts w:ascii="Verdana" w:eastAsia="Times New Roman" w:hAnsi="Verdana" w:cs="Times New Roman"/>
          <w:color w:val="595959" w:themeColor="text1" w:themeTint="A6"/>
          <w:sz w:val="20"/>
          <w:szCs w:val="20"/>
        </w:rPr>
        <w:t>Corbiere</w:t>
      </w:r>
      <w:proofErr w:type="spellEnd"/>
      <w:r w:rsidRPr="00DA39B1">
        <w:rPr>
          <w:rFonts w:ascii="Verdana" w:eastAsia="Times New Roman" w:hAnsi="Verdana" w:cs="Times New Roman"/>
          <w:color w:val="595959" w:themeColor="text1" w:themeTint="A6"/>
          <w:sz w:val="20"/>
          <w:szCs w:val="20"/>
        </w:rPr>
        <w:t xml:space="preserve"> M, Sullivan M, </w:t>
      </w:r>
      <w:proofErr w:type="spellStart"/>
      <w:r w:rsidRPr="00DA39B1">
        <w:rPr>
          <w:rFonts w:ascii="Verdana" w:eastAsia="Times New Roman" w:hAnsi="Verdana" w:cs="Times New Roman"/>
          <w:color w:val="595959" w:themeColor="text1" w:themeTint="A6"/>
          <w:sz w:val="20"/>
          <w:szCs w:val="20"/>
        </w:rPr>
        <w:t>Stanish</w:t>
      </w:r>
      <w:proofErr w:type="spellEnd"/>
      <w:r w:rsidRPr="00DA39B1">
        <w:rPr>
          <w:rFonts w:ascii="Verdana" w:eastAsia="Times New Roman" w:hAnsi="Verdana" w:cs="Times New Roman"/>
          <w:color w:val="595959" w:themeColor="text1" w:themeTint="A6"/>
          <w:sz w:val="20"/>
          <w:szCs w:val="20"/>
        </w:rPr>
        <w:t xml:space="preserve"> WD, &amp; Adams H (2007). Pain and depression in injured workers and their return to work: a longitudinal study. Canadian Journal of Behavioral Science </w:t>
      </w:r>
      <w:proofErr w:type="gramStart"/>
      <w:r w:rsidRPr="00DA39B1">
        <w:rPr>
          <w:rFonts w:ascii="Verdana" w:eastAsia="Times New Roman" w:hAnsi="Verdana" w:cs="Times New Roman"/>
          <w:color w:val="595959" w:themeColor="text1" w:themeTint="A6"/>
          <w:sz w:val="20"/>
          <w:szCs w:val="20"/>
        </w:rPr>
        <w:t>39:</w:t>
      </w:r>
      <w:proofErr w:type="gramEnd"/>
      <w:r w:rsidRPr="00DA39B1">
        <w:rPr>
          <w:rFonts w:ascii="Verdana" w:eastAsia="Times New Roman" w:hAnsi="Verdana" w:cs="Times New Roman"/>
          <w:color w:val="595959" w:themeColor="text1" w:themeTint="A6"/>
          <w:sz w:val="20"/>
          <w:szCs w:val="20"/>
        </w:rPr>
        <w:t>(1) 23-31.</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14.</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Diagnostic and Statistical Manual, Transcript Revision. </w:t>
      </w:r>
      <w:proofErr w:type="gramStart"/>
      <w:r w:rsidRPr="00DA39B1">
        <w:rPr>
          <w:rFonts w:ascii="Verdana" w:eastAsia="Times New Roman" w:hAnsi="Verdana" w:cs="Times New Roman"/>
          <w:color w:val="595959" w:themeColor="text1" w:themeTint="A6"/>
          <w:sz w:val="20"/>
          <w:szCs w:val="20"/>
        </w:rPr>
        <w:t>4</w:t>
      </w:r>
      <w:r w:rsidRPr="00DA39B1">
        <w:rPr>
          <w:rFonts w:ascii="Verdana" w:eastAsia="Times New Roman" w:hAnsi="Verdana" w:cs="Times New Roman"/>
          <w:color w:val="595959" w:themeColor="text1" w:themeTint="A6"/>
          <w:sz w:val="20"/>
          <w:szCs w:val="20"/>
          <w:vertAlign w:val="superscript"/>
        </w:rPr>
        <w:t>th</w:t>
      </w:r>
      <w:r w:rsidRPr="00DA39B1">
        <w:rPr>
          <w:rFonts w:ascii="Verdana" w:eastAsia="Times New Roman" w:hAnsi="Verdana" w:cs="Times New Roman"/>
          <w:color w:val="595959" w:themeColor="text1" w:themeTint="A6"/>
          <w:sz w:val="20"/>
          <w:szCs w:val="20"/>
        </w:rPr>
        <w:t xml:space="preserve"> Ed. (2000).</w:t>
      </w:r>
      <w:proofErr w:type="gramEnd"/>
      <w:r w:rsidRPr="00DA39B1">
        <w:rPr>
          <w:rFonts w:ascii="Verdana" w:eastAsia="Times New Roman" w:hAnsi="Verdana" w:cs="Times New Roman"/>
          <w:color w:val="595959" w:themeColor="text1" w:themeTint="A6"/>
          <w:sz w:val="20"/>
          <w:szCs w:val="20"/>
        </w:rPr>
        <w:t xml:space="preserve"> Washington DC: American Psychiatric Association.</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lang w:eastAsia="zh-TW"/>
        </w:rPr>
        <w:t>15.</w:t>
      </w:r>
      <w:r w:rsidRPr="00DA39B1">
        <w:rPr>
          <w:rFonts w:ascii="Times New Roman" w:eastAsia="Verdana" w:hAnsi="Times New Roman" w:cs="Times New Roman"/>
          <w:color w:val="595959" w:themeColor="text1" w:themeTint="A6"/>
          <w:sz w:val="14"/>
          <w:szCs w:val="14"/>
          <w:lang w:eastAsia="zh-TW"/>
        </w:rPr>
        <w:t xml:space="preserve"> </w:t>
      </w:r>
      <w:hyperlink r:id="rId8" w:history="1">
        <w:r w:rsidRPr="00DA39B1">
          <w:rPr>
            <w:rFonts w:ascii="Verdana" w:eastAsia="Times New Roman" w:hAnsi="Verdana" w:cs="Helvetica"/>
            <w:color w:val="595959" w:themeColor="text1" w:themeTint="A6"/>
            <w:sz w:val="20"/>
            <w:szCs w:val="20"/>
            <w:u w:val="single"/>
          </w:rPr>
          <w:t>http://www.dsm5.org</w:t>
        </w:r>
      </w:hyperlink>
      <w:r w:rsidRPr="00DA39B1">
        <w:rPr>
          <w:rFonts w:ascii="Verdana" w:eastAsia="Times New Roman" w:hAnsi="Verdana" w:cs="Times New Roman"/>
          <w:color w:val="595959" w:themeColor="text1" w:themeTint="A6"/>
          <w:sz w:val="20"/>
          <w:szCs w:val="20"/>
        </w:rPr>
        <w:t xml:space="preserve">  (accessed March 6, 2011)</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16.</w:t>
      </w:r>
      <w:r w:rsidRPr="00DA39B1">
        <w:rPr>
          <w:rFonts w:ascii="Times New Roman" w:eastAsia="Verdana" w:hAnsi="Times New Roman" w:cs="Times New Roman"/>
          <w:color w:val="595959" w:themeColor="text1" w:themeTint="A6"/>
          <w:sz w:val="14"/>
          <w:szCs w:val="14"/>
        </w:rPr>
        <w:t xml:space="preserve"> </w:t>
      </w:r>
      <w:hyperlink r:id="rId9" w:history="1">
        <w:r w:rsidRPr="00DA39B1">
          <w:rPr>
            <w:rFonts w:ascii="Verdana" w:eastAsia="Times New Roman" w:hAnsi="Verdana" w:cs="Helvetica"/>
            <w:color w:val="595959" w:themeColor="text1" w:themeTint="A6"/>
            <w:sz w:val="20"/>
            <w:szCs w:val="20"/>
            <w:u w:val="single"/>
          </w:rPr>
          <w:t>http://www.dsm5.org/ProposedRevisions/Pages/LevelsofPersonalityFunctioning.aspx</w:t>
        </w:r>
      </w:hyperlink>
      <w:r w:rsidRPr="00DA39B1">
        <w:rPr>
          <w:rFonts w:ascii="Verdana" w:eastAsia="Times New Roman" w:hAnsi="Verdana" w:cs="Times New Roman"/>
          <w:color w:val="595959" w:themeColor="text1" w:themeTint="A6"/>
          <w:sz w:val="20"/>
          <w:szCs w:val="20"/>
        </w:rPr>
        <w:t xml:space="preserve"> (accessed March 6, 2011)</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17.</w:t>
      </w:r>
      <w:r w:rsidRPr="00DA39B1">
        <w:rPr>
          <w:rFonts w:ascii="Times New Roman" w:eastAsia="Verdana" w:hAnsi="Times New Roman" w:cs="Times New Roman"/>
          <w:color w:val="595959" w:themeColor="text1" w:themeTint="A6"/>
          <w:sz w:val="14"/>
          <w:szCs w:val="14"/>
        </w:rPr>
        <w:t xml:space="preserve"> </w:t>
      </w:r>
      <w:hyperlink r:id="rId10" w:history="1">
        <w:r w:rsidRPr="00DA39B1">
          <w:rPr>
            <w:rFonts w:ascii="Verdana" w:eastAsia="Times New Roman" w:hAnsi="Verdana" w:cs="Helvetica"/>
            <w:color w:val="595959" w:themeColor="text1" w:themeTint="A6"/>
            <w:sz w:val="20"/>
            <w:szCs w:val="20"/>
            <w:u w:val="single"/>
          </w:rPr>
          <w:t>http://www.dsm5.org/ProposedRevisions/Pages/SomatoformDisorders.aspx</w:t>
        </w:r>
      </w:hyperlink>
      <w:r w:rsidRPr="00DA39B1">
        <w:rPr>
          <w:rFonts w:ascii="Verdana" w:eastAsia="Times New Roman" w:hAnsi="Verdana" w:cs="Times New Roman"/>
          <w:color w:val="595959" w:themeColor="text1" w:themeTint="A6"/>
          <w:sz w:val="20"/>
          <w:szCs w:val="20"/>
        </w:rPr>
        <w:t xml:space="preserve"> (accessed March 6, 2011)</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18.</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Dworkin RH, Turk DC, </w:t>
      </w:r>
      <w:proofErr w:type="spellStart"/>
      <w:r w:rsidRPr="00DA39B1">
        <w:rPr>
          <w:rFonts w:ascii="Verdana" w:eastAsia="Times New Roman" w:hAnsi="Verdana" w:cs="Times New Roman"/>
          <w:color w:val="595959" w:themeColor="text1" w:themeTint="A6"/>
          <w:sz w:val="20"/>
          <w:szCs w:val="20"/>
        </w:rPr>
        <w:t>Revicki</w:t>
      </w:r>
      <w:proofErr w:type="spellEnd"/>
      <w:r w:rsidRPr="00DA39B1">
        <w:rPr>
          <w:rFonts w:ascii="Verdana" w:eastAsia="Times New Roman" w:hAnsi="Verdana" w:cs="Times New Roman"/>
          <w:color w:val="595959" w:themeColor="text1" w:themeTint="A6"/>
          <w:sz w:val="20"/>
          <w:szCs w:val="20"/>
        </w:rPr>
        <w:t xml:space="preserve"> DA, Harding G, Coyne KS et al. (2009) Development and initial validation of an expanded and revised version of the Short-form McGill Pain Questionnaire (SF-MPQ-2). Pain 144 (1-2): 35-42.</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19.</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NewCaledonia-Bold"/>
          <w:bCs/>
          <w:color w:val="595959" w:themeColor="text1" w:themeTint="A6"/>
          <w:sz w:val="20"/>
          <w:szCs w:val="20"/>
        </w:rPr>
        <w:t>Fischler</w:t>
      </w:r>
      <w:proofErr w:type="spellEnd"/>
      <w:r w:rsidRPr="00DA39B1">
        <w:rPr>
          <w:rFonts w:ascii="Verdana" w:eastAsia="Times New Roman" w:hAnsi="Verdana" w:cs="NewCaledonia-Bold"/>
          <w:bCs/>
          <w:color w:val="595959" w:themeColor="text1" w:themeTint="A6"/>
          <w:sz w:val="20"/>
          <w:szCs w:val="20"/>
        </w:rPr>
        <w:t xml:space="preserve"> G and Booth N (1999). </w:t>
      </w:r>
      <w:proofErr w:type="gramStart"/>
      <w:r w:rsidRPr="00DA39B1">
        <w:rPr>
          <w:rFonts w:ascii="Verdana" w:eastAsia="Times New Roman" w:hAnsi="Verdana" w:cs="NewCaledonia-Bold"/>
          <w:bCs/>
          <w:color w:val="595959" w:themeColor="text1" w:themeTint="A6"/>
          <w:sz w:val="20"/>
          <w:szCs w:val="20"/>
        </w:rPr>
        <w:t>Vocational impact of psychiatric disorders.</w:t>
      </w:r>
      <w:proofErr w:type="gramEnd"/>
      <w:r w:rsidRPr="00DA39B1">
        <w:rPr>
          <w:rFonts w:ascii="Verdana" w:eastAsia="Times New Roman" w:hAnsi="Verdana" w:cs="NewCaledonia-Bold"/>
          <w:bCs/>
          <w:color w:val="595959" w:themeColor="text1" w:themeTint="A6"/>
          <w:sz w:val="20"/>
          <w:szCs w:val="20"/>
        </w:rPr>
        <w:t xml:space="preserve"> Austin: Pro-ed.</w:t>
      </w:r>
      <w:r w:rsidRPr="00DA39B1">
        <w:rPr>
          <w:rFonts w:ascii="Verdana" w:eastAsia="Times New Roman" w:hAnsi="Verdana" w:cs="Times New Roman"/>
          <w:color w:val="595959" w:themeColor="text1" w:themeTint="A6"/>
          <w:sz w:val="20"/>
          <w:szCs w:val="20"/>
        </w:rPr>
        <w:t xml:space="preserve"> </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lang w:eastAsia="zh-TW"/>
        </w:rPr>
        <w:t>20.</w:t>
      </w:r>
      <w:r w:rsidRPr="00DA39B1">
        <w:rPr>
          <w:rFonts w:ascii="Times New Roman" w:eastAsia="Verdana" w:hAnsi="Times New Roman" w:cs="Times New Roman"/>
          <w:color w:val="595959" w:themeColor="text1" w:themeTint="A6"/>
          <w:sz w:val="14"/>
          <w:szCs w:val="14"/>
          <w:lang w:eastAsia="zh-TW"/>
        </w:rPr>
        <w:t xml:space="preserve"> </w:t>
      </w:r>
      <w:proofErr w:type="spellStart"/>
      <w:r w:rsidRPr="00DA39B1">
        <w:rPr>
          <w:rFonts w:ascii="Verdana" w:eastAsia="Times New Roman" w:hAnsi="Verdana" w:cs="Times New Roman"/>
          <w:color w:val="595959" w:themeColor="text1" w:themeTint="A6"/>
          <w:sz w:val="20"/>
          <w:szCs w:val="20"/>
        </w:rPr>
        <w:t>Fishbain</w:t>
      </w:r>
      <w:proofErr w:type="spellEnd"/>
      <w:r w:rsidRPr="00DA39B1">
        <w:rPr>
          <w:rFonts w:ascii="Verdana" w:eastAsia="Times New Roman" w:hAnsi="Verdana" w:cs="Times New Roman"/>
          <w:color w:val="595959" w:themeColor="text1" w:themeTint="A6"/>
          <w:sz w:val="20"/>
          <w:szCs w:val="20"/>
        </w:rPr>
        <w:t xml:space="preserve"> DA, Cutler R, </w:t>
      </w:r>
      <w:proofErr w:type="spellStart"/>
      <w:r w:rsidRPr="00DA39B1">
        <w:rPr>
          <w:rFonts w:ascii="Verdana" w:eastAsia="Times New Roman" w:hAnsi="Verdana" w:cs="Times New Roman"/>
          <w:color w:val="595959" w:themeColor="text1" w:themeTint="A6"/>
          <w:sz w:val="20"/>
          <w:szCs w:val="20"/>
        </w:rPr>
        <w:t>Rosomoff</w:t>
      </w:r>
      <w:proofErr w:type="spellEnd"/>
      <w:r w:rsidRPr="00DA39B1">
        <w:rPr>
          <w:rFonts w:ascii="Verdana" w:eastAsia="Times New Roman" w:hAnsi="Verdana" w:cs="Times New Roman"/>
          <w:color w:val="595959" w:themeColor="text1" w:themeTint="A6"/>
          <w:sz w:val="20"/>
          <w:szCs w:val="20"/>
        </w:rPr>
        <w:t xml:space="preserve"> HL &amp; </w:t>
      </w:r>
      <w:proofErr w:type="spellStart"/>
      <w:r w:rsidRPr="00DA39B1">
        <w:rPr>
          <w:rFonts w:ascii="Verdana" w:eastAsia="Times New Roman" w:hAnsi="Verdana" w:cs="Times New Roman"/>
          <w:color w:val="595959" w:themeColor="text1" w:themeTint="A6"/>
          <w:sz w:val="20"/>
          <w:szCs w:val="20"/>
        </w:rPr>
        <w:t>Rosomoff</w:t>
      </w:r>
      <w:proofErr w:type="spellEnd"/>
      <w:r w:rsidRPr="00DA39B1">
        <w:rPr>
          <w:rFonts w:ascii="Verdana" w:eastAsia="Times New Roman" w:hAnsi="Verdana" w:cs="Times New Roman"/>
          <w:color w:val="595959" w:themeColor="text1" w:themeTint="A6"/>
          <w:sz w:val="20"/>
          <w:szCs w:val="20"/>
        </w:rPr>
        <w:t xml:space="preserve"> RS (1997). Chronic pain-associated depressing: antecedent or consequence of chronic pain? </w:t>
      </w:r>
      <w:proofErr w:type="gramStart"/>
      <w:r w:rsidRPr="00DA39B1">
        <w:rPr>
          <w:rFonts w:ascii="Verdana" w:eastAsia="Times New Roman" w:hAnsi="Verdana" w:cs="Times New Roman"/>
          <w:color w:val="595959" w:themeColor="text1" w:themeTint="A6"/>
          <w:sz w:val="20"/>
          <w:szCs w:val="20"/>
        </w:rPr>
        <w:t>A review.</w:t>
      </w:r>
      <w:proofErr w:type="gramEnd"/>
      <w:r w:rsidRPr="00DA39B1">
        <w:rPr>
          <w:rFonts w:ascii="Verdana" w:eastAsia="Times New Roman" w:hAnsi="Verdana" w:cs="Times New Roman"/>
          <w:color w:val="595959" w:themeColor="text1" w:themeTint="A6"/>
          <w:sz w:val="20"/>
          <w:szCs w:val="20"/>
        </w:rPr>
        <w:t xml:space="preserve"> Clinical Journal of Pain13: 116-137.</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21.</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NewCaledonia-Bold"/>
          <w:bCs/>
          <w:color w:val="595959" w:themeColor="text1" w:themeTint="A6"/>
          <w:sz w:val="20"/>
          <w:szCs w:val="20"/>
        </w:rPr>
        <w:t xml:space="preserve">Gold LH, </w:t>
      </w:r>
      <w:proofErr w:type="spellStart"/>
      <w:r w:rsidRPr="00DA39B1">
        <w:rPr>
          <w:rFonts w:ascii="Verdana" w:eastAsia="Times New Roman" w:hAnsi="Verdana" w:cs="NewCaledonia-Bold"/>
          <w:bCs/>
          <w:color w:val="595959" w:themeColor="text1" w:themeTint="A6"/>
          <w:sz w:val="20"/>
          <w:szCs w:val="20"/>
        </w:rPr>
        <w:t>Anfang</w:t>
      </w:r>
      <w:proofErr w:type="spellEnd"/>
      <w:r w:rsidRPr="00DA39B1">
        <w:rPr>
          <w:rFonts w:ascii="Verdana" w:eastAsia="Times New Roman" w:hAnsi="Verdana" w:cs="NewCaledonia-Bold"/>
          <w:bCs/>
          <w:color w:val="595959" w:themeColor="text1" w:themeTint="A6"/>
          <w:sz w:val="20"/>
          <w:szCs w:val="20"/>
        </w:rPr>
        <w:t xml:space="preserve"> SA, </w:t>
      </w:r>
      <w:proofErr w:type="spellStart"/>
      <w:r w:rsidRPr="00DA39B1">
        <w:rPr>
          <w:rFonts w:ascii="Verdana" w:eastAsia="Times New Roman" w:hAnsi="Verdana" w:cs="NewCaledonia-Bold"/>
          <w:bCs/>
          <w:color w:val="595959" w:themeColor="text1" w:themeTint="A6"/>
          <w:sz w:val="20"/>
          <w:szCs w:val="20"/>
        </w:rPr>
        <w:t>Druktenis</w:t>
      </w:r>
      <w:proofErr w:type="spellEnd"/>
      <w:r w:rsidRPr="00DA39B1">
        <w:rPr>
          <w:rFonts w:ascii="Verdana" w:eastAsia="Times New Roman" w:hAnsi="Verdana" w:cs="NewCaledonia-Bold"/>
          <w:bCs/>
          <w:color w:val="595959" w:themeColor="text1" w:themeTint="A6"/>
          <w:sz w:val="20"/>
          <w:szCs w:val="20"/>
        </w:rPr>
        <w:t xml:space="preserve"> </w:t>
      </w:r>
      <w:proofErr w:type="gramStart"/>
      <w:r w:rsidRPr="00DA39B1">
        <w:rPr>
          <w:rFonts w:ascii="Verdana" w:eastAsia="Times New Roman" w:hAnsi="Verdana" w:cs="NewCaledonia-Bold"/>
          <w:bCs/>
          <w:color w:val="595959" w:themeColor="text1" w:themeTint="A6"/>
          <w:sz w:val="20"/>
          <w:szCs w:val="20"/>
        </w:rPr>
        <w:t>AM</w:t>
      </w:r>
      <w:proofErr w:type="gramEnd"/>
      <w:r w:rsidRPr="00DA39B1">
        <w:rPr>
          <w:rFonts w:ascii="Verdana" w:eastAsia="Times New Roman" w:hAnsi="Verdana" w:cs="NewCaledonia-Bold"/>
          <w:bCs/>
          <w:color w:val="595959" w:themeColor="text1" w:themeTint="A6"/>
          <w:sz w:val="20"/>
          <w:szCs w:val="20"/>
        </w:rPr>
        <w:t xml:space="preserve">, </w:t>
      </w:r>
      <w:proofErr w:type="spellStart"/>
      <w:r w:rsidRPr="00DA39B1">
        <w:rPr>
          <w:rFonts w:ascii="Verdana" w:eastAsia="Times New Roman" w:hAnsi="Verdana" w:cs="NewCaledonia-Bold"/>
          <w:bCs/>
          <w:color w:val="595959" w:themeColor="text1" w:themeTint="A6"/>
          <w:sz w:val="20"/>
          <w:szCs w:val="20"/>
        </w:rPr>
        <w:t>Metzner</w:t>
      </w:r>
      <w:proofErr w:type="spellEnd"/>
      <w:r w:rsidRPr="00DA39B1">
        <w:rPr>
          <w:rFonts w:ascii="Verdana" w:eastAsia="Times New Roman" w:hAnsi="Verdana" w:cs="NewCaledonia-Bold"/>
          <w:bCs/>
          <w:color w:val="595959" w:themeColor="text1" w:themeTint="A6"/>
          <w:sz w:val="20"/>
          <w:szCs w:val="20"/>
        </w:rPr>
        <w:t xml:space="preserve"> JL, Price M, et al. (2008). </w:t>
      </w:r>
      <w:proofErr w:type="gramStart"/>
      <w:r w:rsidRPr="00DA39B1">
        <w:rPr>
          <w:rFonts w:ascii="Verdana" w:eastAsia="Times New Roman" w:hAnsi="Verdana" w:cs="NewCaledonia-Bold"/>
          <w:bCs/>
          <w:color w:val="595959" w:themeColor="text1" w:themeTint="A6"/>
          <w:sz w:val="20"/>
          <w:szCs w:val="20"/>
        </w:rPr>
        <w:t>AAPL Practice guidelines for forensic evaluation of psychiatric disability.</w:t>
      </w:r>
      <w:proofErr w:type="gramEnd"/>
      <w:r w:rsidRPr="00DA39B1">
        <w:rPr>
          <w:rFonts w:ascii="Verdana" w:eastAsia="Times New Roman" w:hAnsi="Verdana" w:cs="NewCaledonia-Bold"/>
          <w:bCs/>
          <w:color w:val="595959" w:themeColor="text1" w:themeTint="A6"/>
          <w:sz w:val="20"/>
          <w:szCs w:val="20"/>
        </w:rPr>
        <w:t xml:space="preserve"> J Am </w:t>
      </w:r>
      <w:proofErr w:type="spellStart"/>
      <w:r w:rsidRPr="00DA39B1">
        <w:rPr>
          <w:rFonts w:ascii="Verdana" w:eastAsia="Times New Roman" w:hAnsi="Verdana" w:cs="NewCaledonia-Bold"/>
          <w:bCs/>
          <w:color w:val="595959" w:themeColor="text1" w:themeTint="A6"/>
          <w:sz w:val="20"/>
          <w:szCs w:val="20"/>
        </w:rPr>
        <w:t>Acad</w:t>
      </w:r>
      <w:proofErr w:type="spellEnd"/>
      <w:r w:rsidRPr="00DA39B1">
        <w:rPr>
          <w:rFonts w:ascii="Verdana" w:eastAsia="Times New Roman" w:hAnsi="Verdana" w:cs="NewCaledonia-Bold"/>
          <w:bCs/>
          <w:color w:val="595959" w:themeColor="text1" w:themeTint="A6"/>
          <w:sz w:val="20"/>
          <w:szCs w:val="20"/>
        </w:rPr>
        <w:t xml:space="preserve"> Psychiatry Law 36(4 </w:t>
      </w:r>
      <w:proofErr w:type="spellStart"/>
      <w:r w:rsidRPr="00DA39B1">
        <w:rPr>
          <w:rFonts w:ascii="Verdana" w:eastAsia="Times New Roman" w:hAnsi="Verdana" w:cs="NewCaledonia-Bold"/>
          <w:bCs/>
          <w:color w:val="595959" w:themeColor="text1" w:themeTint="A6"/>
          <w:sz w:val="20"/>
          <w:szCs w:val="20"/>
        </w:rPr>
        <w:t>Suppl</w:t>
      </w:r>
      <w:proofErr w:type="spellEnd"/>
      <w:r w:rsidRPr="00DA39B1">
        <w:rPr>
          <w:rFonts w:ascii="Verdana" w:eastAsia="Times New Roman" w:hAnsi="Verdana" w:cs="NewCaledonia-Bold"/>
          <w:bCs/>
          <w:color w:val="595959" w:themeColor="text1" w:themeTint="A6"/>
          <w:sz w:val="20"/>
          <w:szCs w:val="20"/>
        </w:rPr>
        <w:t>):S3-S50.</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bCs/>
          <w:color w:val="595959" w:themeColor="text1" w:themeTint="A6"/>
          <w:sz w:val="20"/>
          <w:szCs w:val="20"/>
        </w:rPr>
        <w:t>22.</w:t>
      </w:r>
      <w:r w:rsidRPr="00DA39B1">
        <w:rPr>
          <w:rFonts w:ascii="Times New Roman" w:eastAsia="Verdana" w:hAnsi="Times New Roman" w:cs="Times New Roman"/>
          <w:bCs/>
          <w:color w:val="595959" w:themeColor="text1" w:themeTint="A6"/>
          <w:sz w:val="14"/>
          <w:szCs w:val="14"/>
        </w:rPr>
        <w:t xml:space="preserve"> </w:t>
      </w:r>
      <w:r w:rsidRPr="00DA39B1">
        <w:rPr>
          <w:rFonts w:ascii="Verdana" w:eastAsia="Times New Roman" w:hAnsi="Verdana" w:cs="NewCaledonia-Bold"/>
          <w:bCs/>
          <w:color w:val="595959" w:themeColor="text1" w:themeTint="A6"/>
          <w:sz w:val="20"/>
          <w:szCs w:val="20"/>
        </w:rPr>
        <w:t>Gold LH &amp; Shuman DW (2009). Evaluating mental health disability in the workplace; model, process and analysis. New York: Springer.</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23.</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Graham JR (2012). MMPI-2: Assessing Personality and Psychopathology, 5</w:t>
      </w:r>
      <w:r w:rsidRPr="00DA39B1">
        <w:rPr>
          <w:rFonts w:ascii="Verdana" w:eastAsia="Times New Roman" w:hAnsi="Verdana" w:cs="Times New Roman"/>
          <w:color w:val="595959" w:themeColor="text1" w:themeTint="A6"/>
          <w:sz w:val="20"/>
          <w:szCs w:val="20"/>
          <w:vertAlign w:val="superscript"/>
        </w:rPr>
        <w:t>th</w:t>
      </w:r>
      <w:r w:rsidRPr="00DA39B1">
        <w:rPr>
          <w:rFonts w:ascii="Verdana" w:eastAsia="Times New Roman" w:hAnsi="Verdana" w:cs="Times New Roman"/>
          <w:color w:val="595959" w:themeColor="text1" w:themeTint="A6"/>
          <w:sz w:val="20"/>
          <w:szCs w:val="20"/>
        </w:rPr>
        <w:t xml:space="preserve"> Edition.  New York: Oxford University Press.</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24.</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Harkness AR, McNulty JL, Ben-</w:t>
      </w:r>
      <w:proofErr w:type="spellStart"/>
      <w:r w:rsidRPr="00DA39B1">
        <w:rPr>
          <w:rFonts w:ascii="Verdana" w:eastAsia="Times New Roman" w:hAnsi="Verdana" w:cs="Times New Roman"/>
          <w:color w:val="595959" w:themeColor="text1" w:themeTint="A6"/>
          <w:sz w:val="20"/>
          <w:szCs w:val="20"/>
        </w:rPr>
        <w:t>Porath</w:t>
      </w:r>
      <w:proofErr w:type="spellEnd"/>
      <w:r w:rsidRPr="00DA39B1">
        <w:rPr>
          <w:rFonts w:ascii="Verdana" w:eastAsia="Times New Roman" w:hAnsi="Verdana" w:cs="Times New Roman"/>
          <w:color w:val="595959" w:themeColor="text1" w:themeTint="A6"/>
          <w:sz w:val="20"/>
          <w:szCs w:val="20"/>
        </w:rPr>
        <w:t xml:space="preserve"> YS &amp; Graham JR (2002). MMPI-2 personality psychopathology Five (PSY-5) scales: gaining an overview for case conceptualization and treatment planning. Minneapolis: University of Minnesota Press. </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25.</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New Roman"/>
          <w:color w:val="595959" w:themeColor="text1" w:themeTint="A6"/>
          <w:sz w:val="20"/>
          <w:szCs w:val="20"/>
        </w:rPr>
        <w:t>Helzer</w:t>
      </w:r>
      <w:proofErr w:type="spellEnd"/>
      <w:r w:rsidRPr="00DA39B1">
        <w:rPr>
          <w:rFonts w:ascii="Verdana" w:eastAsia="Times New Roman" w:hAnsi="Verdana" w:cs="Times New Roman"/>
          <w:color w:val="595959" w:themeColor="text1" w:themeTint="A6"/>
          <w:sz w:val="20"/>
          <w:szCs w:val="20"/>
        </w:rPr>
        <w:t xml:space="preserve"> JE, Kraemer HC, Krueger RF, </w:t>
      </w:r>
      <w:proofErr w:type="spellStart"/>
      <w:r w:rsidRPr="00DA39B1">
        <w:rPr>
          <w:rFonts w:ascii="Verdana" w:eastAsia="Times New Roman" w:hAnsi="Verdana" w:cs="Times New Roman"/>
          <w:color w:val="595959" w:themeColor="text1" w:themeTint="A6"/>
          <w:sz w:val="20"/>
          <w:szCs w:val="20"/>
        </w:rPr>
        <w:t>Wittchen</w:t>
      </w:r>
      <w:proofErr w:type="spellEnd"/>
      <w:r w:rsidRPr="00DA39B1">
        <w:rPr>
          <w:rFonts w:ascii="Verdana" w:eastAsia="Times New Roman" w:hAnsi="Verdana" w:cs="Times New Roman"/>
          <w:color w:val="595959" w:themeColor="text1" w:themeTint="A6"/>
          <w:sz w:val="20"/>
          <w:szCs w:val="20"/>
        </w:rPr>
        <w:t xml:space="preserve"> H-U, </w:t>
      </w:r>
      <w:proofErr w:type="spellStart"/>
      <w:r w:rsidRPr="00DA39B1">
        <w:rPr>
          <w:rFonts w:ascii="Verdana" w:eastAsia="Times New Roman" w:hAnsi="Verdana" w:cs="Times New Roman"/>
          <w:color w:val="595959" w:themeColor="text1" w:themeTint="A6"/>
          <w:sz w:val="20"/>
          <w:szCs w:val="20"/>
        </w:rPr>
        <w:t>Sirovatka</w:t>
      </w:r>
      <w:proofErr w:type="spellEnd"/>
      <w:r w:rsidRPr="00DA39B1">
        <w:rPr>
          <w:rFonts w:ascii="Verdana" w:eastAsia="Times New Roman" w:hAnsi="Verdana" w:cs="Times New Roman"/>
          <w:color w:val="595959" w:themeColor="text1" w:themeTint="A6"/>
          <w:sz w:val="20"/>
          <w:szCs w:val="20"/>
        </w:rPr>
        <w:t xml:space="preserve"> PJ &amp; </w:t>
      </w:r>
      <w:proofErr w:type="spellStart"/>
      <w:r w:rsidRPr="00DA39B1">
        <w:rPr>
          <w:rFonts w:ascii="Verdana" w:eastAsia="Times New Roman" w:hAnsi="Verdana" w:cs="Times New Roman"/>
          <w:color w:val="595959" w:themeColor="text1" w:themeTint="A6"/>
          <w:sz w:val="20"/>
          <w:szCs w:val="20"/>
        </w:rPr>
        <w:t>Regier</w:t>
      </w:r>
      <w:proofErr w:type="spellEnd"/>
      <w:r w:rsidRPr="00DA39B1">
        <w:rPr>
          <w:rFonts w:ascii="Verdana" w:eastAsia="Times New Roman" w:hAnsi="Verdana" w:cs="Times New Roman"/>
          <w:color w:val="595959" w:themeColor="text1" w:themeTint="A6"/>
          <w:sz w:val="20"/>
          <w:szCs w:val="20"/>
        </w:rPr>
        <w:t xml:space="preserve"> DA (2008). Dimensional Approaches in Diagnostic Classification; Refining the Research Agenda for DSM-V Arlington: American Psychiatric Association.</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lastRenderedPageBreak/>
        <w:t>26.</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w:color w:val="595959" w:themeColor="text1" w:themeTint="A6"/>
          <w:sz w:val="20"/>
          <w:szCs w:val="20"/>
        </w:rPr>
        <w:t>Hendler</w:t>
      </w:r>
      <w:proofErr w:type="spellEnd"/>
      <w:r w:rsidRPr="00DA39B1">
        <w:rPr>
          <w:rFonts w:ascii="Verdana" w:eastAsia="Times New Roman" w:hAnsi="Verdana" w:cs="Times"/>
          <w:color w:val="595959" w:themeColor="text1" w:themeTint="A6"/>
          <w:sz w:val="20"/>
          <w:szCs w:val="20"/>
        </w:rPr>
        <w:t xml:space="preserve"> NL &amp; </w:t>
      </w:r>
      <w:proofErr w:type="spellStart"/>
      <w:r w:rsidRPr="00DA39B1">
        <w:rPr>
          <w:rFonts w:ascii="Verdana" w:eastAsia="Times New Roman" w:hAnsi="Verdana" w:cs="Times"/>
          <w:color w:val="595959" w:themeColor="text1" w:themeTint="A6"/>
          <w:sz w:val="20"/>
          <w:szCs w:val="20"/>
        </w:rPr>
        <w:t>Kozikowski</w:t>
      </w:r>
      <w:proofErr w:type="spellEnd"/>
      <w:r w:rsidRPr="00DA39B1">
        <w:rPr>
          <w:rFonts w:ascii="Verdana" w:eastAsia="Times New Roman" w:hAnsi="Verdana" w:cs="Times"/>
          <w:color w:val="595959" w:themeColor="text1" w:themeTint="A6"/>
          <w:sz w:val="20"/>
          <w:szCs w:val="20"/>
        </w:rPr>
        <w:t xml:space="preserve"> JG (1993). Patients involved in litigation. Psychosomatics 34:494–501.</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27.</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New Roman"/>
          <w:color w:val="595959" w:themeColor="text1" w:themeTint="A6"/>
          <w:sz w:val="20"/>
          <w:szCs w:val="20"/>
        </w:rPr>
        <w:t>Melzack</w:t>
      </w:r>
      <w:proofErr w:type="spellEnd"/>
      <w:r w:rsidRPr="00DA39B1">
        <w:rPr>
          <w:rFonts w:ascii="Verdana" w:eastAsia="Times New Roman" w:hAnsi="Verdana" w:cs="Times New Roman"/>
          <w:color w:val="595959" w:themeColor="text1" w:themeTint="A6"/>
          <w:sz w:val="20"/>
          <w:szCs w:val="20"/>
        </w:rPr>
        <w:t xml:space="preserve"> R (1983). The McGill Pain Questionnaire: Pain measurement and assessment. New York: Raven Press.</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28.</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New Roman"/>
          <w:color w:val="595959" w:themeColor="text1" w:themeTint="A6"/>
          <w:sz w:val="20"/>
          <w:szCs w:val="20"/>
        </w:rPr>
        <w:t>Melzack</w:t>
      </w:r>
      <w:proofErr w:type="spellEnd"/>
      <w:r w:rsidRPr="00DA39B1">
        <w:rPr>
          <w:rFonts w:ascii="Verdana" w:eastAsia="Times New Roman" w:hAnsi="Verdana" w:cs="Times New Roman"/>
          <w:color w:val="595959" w:themeColor="text1" w:themeTint="A6"/>
          <w:sz w:val="20"/>
          <w:szCs w:val="20"/>
        </w:rPr>
        <w:t xml:space="preserve"> R (1987). </w:t>
      </w:r>
      <w:proofErr w:type="gramStart"/>
      <w:r w:rsidRPr="00DA39B1">
        <w:rPr>
          <w:rFonts w:ascii="Verdana" w:eastAsia="Times New Roman" w:hAnsi="Verdana" w:cs="Times New Roman"/>
          <w:color w:val="595959" w:themeColor="text1" w:themeTint="A6"/>
          <w:sz w:val="20"/>
          <w:szCs w:val="20"/>
        </w:rPr>
        <w:t>The short form McGill pain questionnaire.</w:t>
      </w:r>
      <w:proofErr w:type="gramEnd"/>
      <w:r w:rsidRPr="00DA39B1">
        <w:rPr>
          <w:rFonts w:ascii="Verdana" w:eastAsia="Times New Roman" w:hAnsi="Verdana" w:cs="Times New Roman"/>
          <w:color w:val="595959" w:themeColor="text1" w:themeTint="A6"/>
          <w:sz w:val="20"/>
          <w:szCs w:val="20"/>
        </w:rPr>
        <w:t xml:space="preserve"> Pain 30: 191-197.</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29.</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New York Times, (March 31, 2009) Exams of injured workers fuel mutual distrust. </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t>30.</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w:color w:val="595959" w:themeColor="text1" w:themeTint="A6"/>
          <w:sz w:val="20"/>
          <w:szCs w:val="20"/>
        </w:rPr>
        <w:t xml:space="preserve">Oldham JM, </w:t>
      </w:r>
      <w:proofErr w:type="spellStart"/>
      <w:r w:rsidRPr="00DA39B1">
        <w:rPr>
          <w:rFonts w:ascii="Verdana" w:eastAsia="Times New Roman" w:hAnsi="Verdana" w:cs="Times"/>
          <w:color w:val="595959" w:themeColor="text1" w:themeTint="A6"/>
          <w:sz w:val="20"/>
          <w:szCs w:val="20"/>
        </w:rPr>
        <w:t>Skodol</w:t>
      </w:r>
      <w:proofErr w:type="spellEnd"/>
      <w:r w:rsidRPr="00DA39B1">
        <w:rPr>
          <w:rFonts w:ascii="Verdana" w:eastAsia="Times New Roman" w:hAnsi="Verdana" w:cs="Times"/>
          <w:color w:val="595959" w:themeColor="text1" w:themeTint="A6"/>
          <w:sz w:val="20"/>
          <w:szCs w:val="20"/>
        </w:rPr>
        <w:t xml:space="preserve"> AE, </w:t>
      </w:r>
      <w:proofErr w:type="spellStart"/>
      <w:r w:rsidRPr="00DA39B1">
        <w:rPr>
          <w:rFonts w:ascii="Verdana" w:eastAsia="Times New Roman" w:hAnsi="Verdana" w:cs="Times"/>
          <w:color w:val="595959" w:themeColor="text1" w:themeTint="A6"/>
          <w:sz w:val="20"/>
          <w:szCs w:val="20"/>
        </w:rPr>
        <w:t>Kellman</w:t>
      </w:r>
      <w:proofErr w:type="spellEnd"/>
      <w:r w:rsidRPr="00DA39B1">
        <w:rPr>
          <w:rFonts w:ascii="Verdana" w:eastAsia="Times New Roman" w:hAnsi="Verdana" w:cs="Times"/>
          <w:color w:val="595959" w:themeColor="text1" w:themeTint="A6"/>
          <w:sz w:val="20"/>
          <w:szCs w:val="20"/>
        </w:rPr>
        <w:t xml:space="preserve"> HD, et al. (1995). </w:t>
      </w:r>
      <w:proofErr w:type="gramStart"/>
      <w:r w:rsidRPr="00DA39B1">
        <w:rPr>
          <w:rFonts w:ascii="Verdana" w:eastAsia="Times New Roman" w:hAnsi="Verdana" w:cs="Times"/>
          <w:color w:val="595959" w:themeColor="text1" w:themeTint="A6"/>
          <w:sz w:val="20"/>
          <w:szCs w:val="20"/>
        </w:rPr>
        <w:t>Comorbidity of axis 1 and axis 2 disorders.</w:t>
      </w:r>
      <w:proofErr w:type="gramEnd"/>
      <w:r w:rsidRPr="00DA39B1">
        <w:rPr>
          <w:rFonts w:ascii="Verdana" w:eastAsia="Times New Roman" w:hAnsi="Verdana" w:cs="Times"/>
          <w:color w:val="595959" w:themeColor="text1" w:themeTint="A6"/>
          <w:sz w:val="20"/>
          <w:szCs w:val="20"/>
        </w:rPr>
        <w:t xml:space="preserve"> </w:t>
      </w:r>
      <w:proofErr w:type="gramStart"/>
      <w:r w:rsidRPr="00DA39B1">
        <w:rPr>
          <w:rFonts w:ascii="Verdana" w:eastAsia="Times New Roman" w:hAnsi="Verdana" w:cs="Times"/>
          <w:color w:val="595959" w:themeColor="text1" w:themeTint="A6"/>
          <w:sz w:val="20"/>
          <w:szCs w:val="20"/>
        </w:rPr>
        <w:t>Am</w:t>
      </w:r>
      <w:proofErr w:type="gramEnd"/>
      <w:r w:rsidRPr="00DA39B1">
        <w:rPr>
          <w:rFonts w:ascii="Verdana" w:eastAsia="Times New Roman" w:hAnsi="Verdana" w:cs="Times"/>
          <w:color w:val="595959" w:themeColor="text1" w:themeTint="A6"/>
          <w:sz w:val="20"/>
          <w:szCs w:val="20"/>
        </w:rPr>
        <w:t xml:space="preserve"> J Psychiatry 152:571–578.</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t>31.</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w:color w:val="595959" w:themeColor="text1" w:themeTint="A6"/>
          <w:sz w:val="20"/>
          <w:szCs w:val="20"/>
        </w:rPr>
        <w:t xml:space="preserve">Patient Health Questionnaire (PHQ-9). Available at: </w:t>
      </w:r>
      <w:hyperlink r:id="rId11" w:history="1">
        <w:r w:rsidRPr="00DA39B1">
          <w:rPr>
            <w:rFonts w:ascii="Verdana" w:eastAsia="Times New Roman" w:hAnsi="Verdana" w:cs="Times"/>
            <w:color w:val="595959" w:themeColor="text1" w:themeTint="A6"/>
            <w:sz w:val="20"/>
            <w:szCs w:val="20"/>
            <w:u w:val="single"/>
          </w:rPr>
          <w:t>http://www.phqscreeners.com/overview.aspx</w:t>
        </w:r>
      </w:hyperlink>
      <w:r w:rsidRPr="00DA39B1">
        <w:rPr>
          <w:rFonts w:ascii="Verdana" w:eastAsia="Times New Roman" w:hAnsi="Verdana" w:cs="Times"/>
          <w:iCs/>
          <w:color w:val="595959" w:themeColor="text1" w:themeTint="A6"/>
          <w:sz w:val="20"/>
          <w:szCs w:val="20"/>
        </w:rPr>
        <w:t xml:space="preserve"> (Accessed August 31, 2010).</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t>32.</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w:color w:val="595959" w:themeColor="text1" w:themeTint="A6"/>
          <w:sz w:val="20"/>
          <w:szCs w:val="20"/>
        </w:rPr>
        <w:t>Petersen-</w:t>
      </w:r>
      <w:proofErr w:type="spellStart"/>
      <w:r w:rsidRPr="00DA39B1">
        <w:rPr>
          <w:rFonts w:ascii="Verdana" w:eastAsia="Times New Roman" w:hAnsi="Verdana" w:cs="Times"/>
          <w:color w:val="595959" w:themeColor="text1" w:themeTint="A6"/>
          <w:sz w:val="20"/>
          <w:szCs w:val="20"/>
        </w:rPr>
        <w:t>Crair</w:t>
      </w:r>
      <w:proofErr w:type="spellEnd"/>
      <w:r w:rsidRPr="00DA39B1">
        <w:rPr>
          <w:rFonts w:ascii="Verdana" w:eastAsia="Times New Roman" w:hAnsi="Verdana" w:cs="Times"/>
          <w:color w:val="595959" w:themeColor="text1" w:themeTint="A6"/>
          <w:sz w:val="20"/>
          <w:szCs w:val="20"/>
        </w:rPr>
        <w:t xml:space="preserve"> P, </w:t>
      </w:r>
      <w:proofErr w:type="spellStart"/>
      <w:r w:rsidRPr="00DA39B1">
        <w:rPr>
          <w:rFonts w:ascii="Verdana" w:eastAsia="Times New Roman" w:hAnsi="Verdana" w:cs="Times"/>
          <w:color w:val="595959" w:themeColor="text1" w:themeTint="A6"/>
          <w:sz w:val="20"/>
          <w:szCs w:val="20"/>
        </w:rPr>
        <w:t>Marangell</w:t>
      </w:r>
      <w:proofErr w:type="spellEnd"/>
      <w:r w:rsidRPr="00DA39B1">
        <w:rPr>
          <w:rFonts w:ascii="Verdana" w:eastAsia="Times New Roman" w:hAnsi="Verdana" w:cs="Times"/>
          <w:color w:val="595959" w:themeColor="text1" w:themeTint="A6"/>
          <w:sz w:val="20"/>
          <w:szCs w:val="20"/>
        </w:rPr>
        <w:t xml:space="preserve"> L, Flack J, Harper R, </w:t>
      </w:r>
      <w:proofErr w:type="spellStart"/>
      <w:r w:rsidRPr="00DA39B1">
        <w:rPr>
          <w:rFonts w:ascii="Verdana" w:eastAsia="Times New Roman" w:hAnsi="Verdana" w:cs="Times"/>
          <w:color w:val="595959" w:themeColor="text1" w:themeTint="A6"/>
          <w:sz w:val="20"/>
          <w:szCs w:val="20"/>
        </w:rPr>
        <w:t>Soety</w:t>
      </w:r>
      <w:proofErr w:type="spellEnd"/>
      <w:r w:rsidRPr="00DA39B1">
        <w:rPr>
          <w:rFonts w:ascii="Verdana" w:eastAsia="Times New Roman" w:hAnsi="Verdana" w:cs="Times"/>
          <w:color w:val="595959" w:themeColor="text1" w:themeTint="A6"/>
          <w:sz w:val="20"/>
          <w:szCs w:val="20"/>
        </w:rPr>
        <w:t xml:space="preserve"> E, &amp; </w:t>
      </w:r>
      <w:proofErr w:type="spellStart"/>
      <w:r w:rsidRPr="00DA39B1">
        <w:rPr>
          <w:rFonts w:ascii="Verdana" w:eastAsia="Times New Roman" w:hAnsi="Verdana" w:cs="Times"/>
          <w:color w:val="595959" w:themeColor="text1" w:themeTint="A6"/>
          <w:sz w:val="20"/>
          <w:szCs w:val="20"/>
        </w:rPr>
        <w:t>Gabbard</w:t>
      </w:r>
      <w:proofErr w:type="spellEnd"/>
      <w:r w:rsidRPr="00DA39B1">
        <w:rPr>
          <w:rFonts w:ascii="Verdana" w:eastAsia="Times New Roman" w:hAnsi="Verdana" w:cs="Times"/>
          <w:color w:val="595959" w:themeColor="text1" w:themeTint="A6"/>
          <w:sz w:val="20"/>
          <w:szCs w:val="20"/>
        </w:rPr>
        <w:t xml:space="preserve">, G (2003). </w:t>
      </w:r>
      <w:proofErr w:type="gramStart"/>
      <w:r w:rsidRPr="00DA39B1">
        <w:rPr>
          <w:rFonts w:ascii="Verdana" w:eastAsia="Times New Roman" w:hAnsi="Verdana" w:cs="Times"/>
          <w:color w:val="595959" w:themeColor="text1" w:themeTint="A6"/>
          <w:sz w:val="20"/>
          <w:szCs w:val="20"/>
        </w:rPr>
        <w:t>An impaired physician with complex co-morbidity.</w:t>
      </w:r>
      <w:proofErr w:type="gramEnd"/>
      <w:r w:rsidRPr="00DA39B1">
        <w:rPr>
          <w:rFonts w:ascii="Verdana" w:eastAsia="Times New Roman" w:hAnsi="Verdana" w:cs="Times"/>
          <w:color w:val="595959" w:themeColor="text1" w:themeTint="A6"/>
          <w:sz w:val="20"/>
          <w:szCs w:val="20"/>
        </w:rPr>
        <w:t xml:space="preserve"> </w:t>
      </w:r>
      <w:proofErr w:type="gramStart"/>
      <w:r w:rsidRPr="00DA39B1">
        <w:rPr>
          <w:rFonts w:ascii="Verdana" w:eastAsia="Times New Roman" w:hAnsi="Verdana" w:cs="Times"/>
          <w:color w:val="595959" w:themeColor="text1" w:themeTint="A6"/>
          <w:sz w:val="20"/>
          <w:szCs w:val="20"/>
        </w:rPr>
        <w:t>Am</w:t>
      </w:r>
      <w:proofErr w:type="gramEnd"/>
      <w:r w:rsidRPr="00DA39B1">
        <w:rPr>
          <w:rFonts w:ascii="Verdana" w:eastAsia="Times New Roman" w:hAnsi="Verdana" w:cs="Times"/>
          <w:color w:val="595959" w:themeColor="text1" w:themeTint="A6"/>
          <w:sz w:val="20"/>
          <w:szCs w:val="20"/>
        </w:rPr>
        <w:t xml:space="preserve"> J Psych 168:850-854.</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t>33.</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w:color w:val="595959" w:themeColor="text1" w:themeTint="A6"/>
          <w:sz w:val="20"/>
          <w:szCs w:val="20"/>
        </w:rPr>
        <w:t>Polusny</w:t>
      </w:r>
      <w:proofErr w:type="spellEnd"/>
      <w:r w:rsidRPr="00DA39B1">
        <w:rPr>
          <w:rFonts w:ascii="Verdana" w:eastAsia="Times New Roman" w:hAnsi="Verdana" w:cs="Times"/>
          <w:color w:val="595959" w:themeColor="text1" w:themeTint="A6"/>
          <w:sz w:val="20"/>
          <w:szCs w:val="20"/>
        </w:rPr>
        <w:t xml:space="preserve"> MA, </w:t>
      </w:r>
      <w:proofErr w:type="spellStart"/>
      <w:r w:rsidRPr="00DA39B1">
        <w:rPr>
          <w:rFonts w:ascii="Verdana" w:eastAsia="Times New Roman" w:hAnsi="Verdana" w:cs="Times"/>
          <w:color w:val="595959" w:themeColor="text1" w:themeTint="A6"/>
          <w:sz w:val="20"/>
          <w:szCs w:val="20"/>
        </w:rPr>
        <w:t>Kehle</w:t>
      </w:r>
      <w:proofErr w:type="spellEnd"/>
      <w:r w:rsidRPr="00DA39B1">
        <w:rPr>
          <w:rFonts w:ascii="Verdana" w:eastAsia="Times New Roman" w:hAnsi="Verdana" w:cs="Times"/>
          <w:color w:val="595959" w:themeColor="text1" w:themeTint="A6"/>
          <w:sz w:val="20"/>
          <w:szCs w:val="20"/>
        </w:rPr>
        <w:t xml:space="preserve"> SM, Nelson NW, </w:t>
      </w:r>
      <w:proofErr w:type="spellStart"/>
      <w:r w:rsidRPr="00DA39B1">
        <w:rPr>
          <w:rFonts w:ascii="Verdana" w:eastAsia="Times New Roman" w:hAnsi="Verdana" w:cs="Times"/>
          <w:color w:val="595959" w:themeColor="text1" w:themeTint="A6"/>
          <w:sz w:val="20"/>
          <w:szCs w:val="20"/>
        </w:rPr>
        <w:t>Erbes</w:t>
      </w:r>
      <w:proofErr w:type="spellEnd"/>
      <w:r w:rsidRPr="00DA39B1">
        <w:rPr>
          <w:rFonts w:ascii="Verdana" w:eastAsia="Times New Roman" w:hAnsi="Verdana" w:cs="Times"/>
          <w:color w:val="595959" w:themeColor="text1" w:themeTint="A6"/>
          <w:sz w:val="20"/>
          <w:szCs w:val="20"/>
        </w:rPr>
        <w:t xml:space="preserve"> CR, </w:t>
      </w:r>
      <w:proofErr w:type="spellStart"/>
      <w:r w:rsidRPr="00DA39B1">
        <w:rPr>
          <w:rFonts w:ascii="Verdana" w:eastAsia="Times New Roman" w:hAnsi="Verdana" w:cs="Times"/>
          <w:color w:val="595959" w:themeColor="text1" w:themeTint="A6"/>
          <w:sz w:val="20"/>
          <w:szCs w:val="20"/>
        </w:rPr>
        <w:t>Arbisi</w:t>
      </w:r>
      <w:proofErr w:type="spellEnd"/>
      <w:r w:rsidRPr="00DA39B1">
        <w:rPr>
          <w:rFonts w:ascii="Verdana" w:eastAsia="Times New Roman" w:hAnsi="Verdana" w:cs="Times"/>
          <w:color w:val="595959" w:themeColor="text1" w:themeTint="A6"/>
          <w:sz w:val="20"/>
          <w:szCs w:val="20"/>
        </w:rPr>
        <w:t xml:space="preserve"> PA, </w:t>
      </w:r>
      <w:proofErr w:type="spellStart"/>
      <w:r w:rsidRPr="00DA39B1">
        <w:rPr>
          <w:rFonts w:ascii="Verdana" w:eastAsia="Times New Roman" w:hAnsi="Verdana" w:cs="Times"/>
          <w:color w:val="595959" w:themeColor="text1" w:themeTint="A6"/>
          <w:sz w:val="20"/>
          <w:szCs w:val="20"/>
        </w:rPr>
        <w:t>Thuras</w:t>
      </w:r>
      <w:proofErr w:type="spellEnd"/>
      <w:r w:rsidRPr="00DA39B1">
        <w:rPr>
          <w:rFonts w:ascii="Verdana" w:eastAsia="Times New Roman" w:hAnsi="Verdana" w:cs="Times"/>
          <w:color w:val="595959" w:themeColor="text1" w:themeTint="A6"/>
          <w:sz w:val="20"/>
          <w:szCs w:val="20"/>
        </w:rPr>
        <w:t xml:space="preserve"> P. (2011) Longitudinal effects of mild traumatic brain injury and posttraumatic stress disorder comorbidity on </w:t>
      </w:r>
      <w:proofErr w:type="spellStart"/>
      <w:r w:rsidRPr="00DA39B1">
        <w:rPr>
          <w:rFonts w:ascii="Verdana" w:eastAsia="Times New Roman" w:hAnsi="Verdana" w:cs="Times"/>
          <w:color w:val="595959" w:themeColor="text1" w:themeTint="A6"/>
          <w:sz w:val="20"/>
          <w:szCs w:val="20"/>
        </w:rPr>
        <w:t>postdeployment</w:t>
      </w:r>
      <w:proofErr w:type="spellEnd"/>
      <w:r w:rsidRPr="00DA39B1">
        <w:rPr>
          <w:rFonts w:ascii="Verdana" w:eastAsia="Times New Roman" w:hAnsi="Verdana" w:cs="Times"/>
          <w:color w:val="595959" w:themeColor="text1" w:themeTint="A6"/>
          <w:sz w:val="20"/>
          <w:szCs w:val="20"/>
        </w:rPr>
        <w:t xml:space="preserve"> outcomes in National Guard soldiers deployed to Iraq. Arch Gen Psychiatry 68(1):79-89.</w:t>
      </w:r>
    </w:p>
    <w:p w:rsidR="002446CB" w:rsidRPr="00DA39B1" w:rsidRDefault="002446CB" w:rsidP="002446CB">
      <w:pPr>
        <w:tabs>
          <w:tab w:val="left" w:pos="190"/>
        </w:tabs>
        <w:spacing w:after="0" w:line="360" w:lineRule="auto"/>
        <w:jc w:val="both"/>
        <w:rPr>
          <w:rFonts w:ascii="Times" w:eastAsia="Times New Roman" w:hAnsi="Times" w:cs="Times"/>
          <w:color w:val="595959" w:themeColor="text1" w:themeTint="A6"/>
          <w:sz w:val="16"/>
          <w:szCs w:val="16"/>
        </w:rPr>
      </w:pPr>
      <w:r w:rsidRPr="00DA39B1">
        <w:rPr>
          <w:rFonts w:ascii="Verdana" w:eastAsia="Verdana" w:hAnsi="Verdana" w:cs="Verdana"/>
          <w:color w:val="595959" w:themeColor="text1" w:themeTint="A6"/>
          <w:sz w:val="20"/>
          <w:szCs w:val="20"/>
        </w:rPr>
        <w:t>34.</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w:color w:val="595959" w:themeColor="text1" w:themeTint="A6"/>
          <w:sz w:val="20"/>
          <w:szCs w:val="20"/>
        </w:rPr>
        <w:t xml:space="preserve">Quint M: New Ailments: Bane of Insurers. </w:t>
      </w:r>
      <w:proofErr w:type="gramStart"/>
      <w:r w:rsidRPr="00DA39B1">
        <w:rPr>
          <w:rFonts w:ascii="Verdana" w:eastAsia="Times New Roman" w:hAnsi="Verdana" w:cs="Times"/>
          <w:color w:val="595959" w:themeColor="text1" w:themeTint="A6"/>
          <w:sz w:val="20"/>
          <w:szCs w:val="20"/>
          <w:u w:val="single"/>
        </w:rPr>
        <w:t>The New York Times.</w:t>
      </w:r>
      <w:proofErr w:type="gramEnd"/>
      <w:r w:rsidRPr="00DA39B1">
        <w:rPr>
          <w:rFonts w:ascii="Verdana" w:eastAsia="Times New Roman" w:hAnsi="Verdana" w:cs="Times"/>
          <w:color w:val="595959" w:themeColor="text1" w:themeTint="A6"/>
          <w:sz w:val="20"/>
          <w:szCs w:val="20"/>
          <w:u w:val="single"/>
        </w:rPr>
        <w:t xml:space="preserve"> </w:t>
      </w:r>
      <w:r w:rsidRPr="00DA39B1">
        <w:rPr>
          <w:rFonts w:ascii="Verdana" w:eastAsia="Times New Roman" w:hAnsi="Verdana" w:cs="Times"/>
          <w:color w:val="595959" w:themeColor="text1" w:themeTint="A6"/>
          <w:sz w:val="20"/>
          <w:szCs w:val="20"/>
        </w:rPr>
        <w:t xml:space="preserve">November 28, 1994.  </w:t>
      </w:r>
      <w:proofErr w:type="gramStart"/>
      <w:r w:rsidRPr="00DA39B1">
        <w:rPr>
          <w:rFonts w:ascii="Verdana" w:eastAsia="Times New Roman" w:hAnsi="Verdana" w:cs="Times"/>
          <w:color w:val="595959" w:themeColor="text1" w:themeTint="A6"/>
          <w:sz w:val="20"/>
          <w:szCs w:val="20"/>
        </w:rPr>
        <w:t>Pages D1-2.</w:t>
      </w:r>
      <w:proofErr w:type="gramEnd"/>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35.</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Rogers R, </w:t>
      </w:r>
      <w:proofErr w:type="spellStart"/>
      <w:r w:rsidRPr="00DA39B1">
        <w:rPr>
          <w:rFonts w:ascii="Verdana" w:eastAsia="Times New Roman" w:hAnsi="Verdana" w:cs="Times New Roman"/>
          <w:color w:val="595959" w:themeColor="text1" w:themeTint="A6"/>
          <w:sz w:val="20"/>
          <w:szCs w:val="20"/>
        </w:rPr>
        <w:t>Bagby</w:t>
      </w:r>
      <w:proofErr w:type="spellEnd"/>
      <w:r w:rsidRPr="00DA39B1">
        <w:rPr>
          <w:rFonts w:ascii="Verdana" w:eastAsia="Times New Roman" w:hAnsi="Verdana" w:cs="Times New Roman"/>
          <w:color w:val="595959" w:themeColor="text1" w:themeTint="A6"/>
          <w:sz w:val="20"/>
          <w:szCs w:val="20"/>
        </w:rPr>
        <w:t xml:space="preserve"> RM, and Dickens SE. (1992). Structured Interview of Reported Symptoms (SIRS) Psychological Assessment Resources, Lutz, Florida. </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36.</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Rogers R, Sewell KW, and Gillard ND. (2010) Structured Interview of Reported Symptoms, 2</w:t>
      </w:r>
      <w:r w:rsidRPr="00DA39B1">
        <w:rPr>
          <w:rFonts w:ascii="Verdana" w:eastAsia="Times New Roman" w:hAnsi="Verdana" w:cs="Times New Roman"/>
          <w:color w:val="595959" w:themeColor="text1" w:themeTint="A6"/>
          <w:sz w:val="20"/>
          <w:szCs w:val="20"/>
          <w:vertAlign w:val="superscript"/>
        </w:rPr>
        <w:t>nd</w:t>
      </w:r>
      <w:r w:rsidRPr="00DA39B1">
        <w:rPr>
          <w:rFonts w:ascii="Verdana" w:eastAsia="Times New Roman" w:hAnsi="Verdana" w:cs="Times New Roman"/>
          <w:color w:val="595959" w:themeColor="text1" w:themeTint="A6"/>
          <w:sz w:val="20"/>
          <w:szCs w:val="20"/>
        </w:rPr>
        <w:t xml:space="preserve"> Edition (SIRS-2). Psychological Assessment Resources, Lutz, Florida.</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lang w:eastAsia="zh-TW"/>
        </w:rPr>
        <w:t>37.</w:t>
      </w:r>
      <w:r w:rsidRPr="00DA39B1">
        <w:rPr>
          <w:rFonts w:ascii="Times New Roman" w:eastAsia="Verdana" w:hAnsi="Times New Roman" w:cs="Times New Roman"/>
          <w:color w:val="595959" w:themeColor="text1" w:themeTint="A6"/>
          <w:sz w:val="14"/>
          <w:szCs w:val="14"/>
          <w:lang w:eastAsia="zh-TW"/>
        </w:rPr>
        <w:t xml:space="preserve"> </w:t>
      </w:r>
      <w:proofErr w:type="spellStart"/>
      <w:r w:rsidRPr="00DA39B1">
        <w:rPr>
          <w:rFonts w:ascii="Verdana" w:eastAsia="Times New Roman" w:hAnsi="Verdana" w:cs="Times New Roman"/>
          <w:color w:val="595959" w:themeColor="text1" w:themeTint="A6"/>
          <w:sz w:val="20"/>
          <w:szCs w:val="20"/>
        </w:rPr>
        <w:t>Rubenzer</w:t>
      </w:r>
      <w:proofErr w:type="spellEnd"/>
      <w:r w:rsidRPr="00DA39B1">
        <w:rPr>
          <w:rFonts w:ascii="Verdana" w:eastAsia="Times New Roman" w:hAnsi="Verdana" w:cs="Times New Roman"/>
          <w:color w:val="595959" w:themeColor="text1" w:themeTint="A6"/>
          <w:sz w:val="20"/>
          <w:szCs w:val="20"/>
        </w:rPr>
        <w:t xml:space="preserve"> S. (2010). </w:t>
      </w:r>
      <w:proofErr w:type="gramStart"/>
      <w:r w:rsidRPr="00DA39B1">
        <w:rPr>
          <w:rFonts w:ascii="Verdana" w:eastAsia="Times New Roman" w:hAnsi="Verdana" w:cs="Times New Roman"/>
          <w:color w:val="595959" w:themeColor="text1" w:themeTint="A6"/>
          <w:sz w:val="20"/>
          <w:szCs w:val="20"/>
        </w:rPr>
        <w:t>Review of the Structured Inventory of Reported Symptoms-2 (SIRS-2.</w:t>
      </w:r>
      <w:proofErr w:type="gramEnd"/>
      <w:r w:rsidRPr="00DA39B1">
        <w:rPr>
          <w:rFonts w:ascii="Verdana" w:eastAsia="Times New Roman" w:hAnsi="Verdana" w:cs="Times New Roman"/>
          <w:color w:val="595959" w:themeColor="text1" w:themeTint="A6"/>
          <w:sz w:val="20"/>
          <w:szCs w:val="20"/>
        </w:rPr>
        <w:t xml:space="preserve"> Open Access Journal of Forensic Psychology. 2: 273-286.</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38.</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Times New Roman"/>
          <w:color w:val="595959" w:themeColor="text1" w:themeTint="A6"/>
          <w:sz w:val="20"/>
          <w:szCs w:val="20"/>
        </w:rPr>
        <w:t>Shima</w:t>
      </w:r>
      <w:proofErr w:type="spellEnd"/>
      <w:r w:rsidRPr="00DA39B1">
        <w:rPr>
          <w:rFonts w:ascii="Verdana" w:eastAsia="Times New Roman" w:hAnsi="Verdana" w:cs="Times New Roman"/>
          <w:color w:val="595959" w:themeColor="text1" w:themeTint="A6"/>
          <w:sz w:val="20"/>
          <w:szCs w:val="20"/>
        </w:rPr>
        <w:t xml:space="preserve"> S &amp; Satoh S (2006). Somatoform disorders in the workplace in Japan. International Review of Psychiatry 18(1):35-40.</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39.</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Shuman DW &amp; Greenberg SA (2003). The expert witness, the adversary system, and the voice of reason: Reconciling impartiality and advocacy. Professional Psychology: Research and Practice 34:219-224.</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40.</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Stein MB &amp; McAllister TW (2009). </w:t>
      </w:r>
      <w:proofErr w:type="gramStart"/>
      <w:r w:rsidRPr="00DA39B1">
        <w:rPr>
          <w:rFonts w:ascii="Verdana" w:eastAsia="Times New Roman" w:hAnsi="Verdana" w:cs="Times New Roman"/>
          <w:color w:val="595959" w:themeColor="text1" w:themeTint="A6"/>
          <w:sz w:val="20"/>
          <w:szCs w:val="20"/>
        </w:rPr>
        <w:t>Exploring the convergence of posttraumatic stress disorder and mild traumatic brain injury.</w:t>
      </w:r>
      <w:proofErr w:type="gramEnd"/>
      <w:r w:rsidRPr="00DA39B1">
        <w:rPr>
          <w:rFonts w:ascii="Verdana" w:eastAsia="Times New Roman" w:hAnsi="Verdana" w:cs="Times New Roman"/>
          <w:color w:val="595959" w:themeColor="text1" w:themeTint="A6"/>
          <w:sz w:val="20"/>
          <w:szCs w:val="20"/>
        </w:rPr>
        <w:t xml:space="preserve"> </w:t>
      </w:r>
      <w:proofErr w:type="gramStart"/>
      <w:r w:rsidRPr="00DA39B1">
        <w:rPr>
          <w:rFonts w:ascii="Verdana" w:eastAsia="Times New Roman" w:hAnsi="Verdana" w:cs="Times New Roman"/>
          <w:color w:val="595959" w:themeColor="text1" w:themeTint="A6"/>
          <w:sz w:val="20"/>
          <w:szCs w:val="20"/>
        </w:rPr>
        <w:t>Am</w:t>
      </w:r>
      <w:proofErr w:type="gramEnd"/>
      <w:r w:rsidRPr="00DA39B1">
        <w:rPr>
          <w:rFonts w:ascii="Verdana" w:eastAsia="Times New Roman" w:hAnsi="Verdana" w:cs="Times New Roman"/>
          <w:color w:val="595959" w:themeColor="text1" w:themeTint="A6"/>
          <w:sz w:val="20"/>
          <w:szCs w:val="20"/>
        </w:rPr>
        <w:t xml:space="preserve"> J Psychiatry 166:768-776. </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lang w:eastAsia="zh-TW"/>
        </w:rPr>
        <w:t>41.</w:t>
      </w:r>
      <w:r w:rsidRPr="00DA39B1">
        <w:rPr>
          <w:rFonts w:ascii="Times New Roman" w:eastAsia="Verdana" w:hAnsi="Times New Roman" w:cs="Times New Roman"/>
          <w:color w:val="595959" w:themeColor="text1" w:themeTint="A6"/>
          <w:sz w:val="14"/>
          <w:szCs w:val="14"/>
          <w:lang w:eastAsia="zh-TW"/>
        </w:rPr>
        <w:t xml:space="preserve"> </w:t>
      </w:r>
      <w:r w:rsidRPr="00DA39B1">
        <w:rPr>
          <w:rFonts w:ascii="Verdana" w:eastAsia="Times New Roman" w:hAnsi="Verdana" w:cs="Times New Roman"/>
          <w:color w:val="595959" w:themeColor="text1" w:themeTint="A6"/>
          <w:sz w:val="20"/>
          <w:szCs w:val="20"/>
        </w:rPr>
        <w:t xml:space="preserve">Stewart WF, Ricci JA, Chee E, Hahn SR, &amp; </w:t>
      </w:r>
      <w:proofErr w:type="spellStart"/>
      <w:r w:rsidRPr="00DA39B1">
        <w:rPr>
          <w:rFonts w:ascii="Verdana" w:eastAsia="Times New Roman" w:hAnsi="Verdana" w:cs="Times New Roman"/>
          <w:color w:val="595959" w:themeColor="text1" w:themeTint="A6"/>
          <w:sz w:val="20"/>
          <w:szCs w:val="20"/>
        </w:rPr>
        <w:t>Morganstein</w:t>
      </w:r>
      <w:proofErr w:type="spellEnd"/>
      <w:r w:rsidRPr="00DA39B1">
        <w:rPr>
          <w:rFonts w:ascii="Verdana" w:eastAsia="Times New Roman" w:hAnsi="Verdana" w:cs="Times New Roman"/>
          <w:color w:val="595959" w:themeColor="text1" w:themeTint="A6"/>
          <w:sz w:val="20"/>
          <w:szCs w:val="20"/>
        </w:rPr>
        <w:t xml:space="preserve"> D (2003). Cost of lost productive work time among US workers with depression. JAMA 289:3135-3144.</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42.</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Stoudemire A (1991). </w:t>
      </w:r>
      <w:proofErr w:type="spellStart"/>
      <w:proofErr w:type="gramStart"/>
      <w:r w:rsidRPr="00DA39B1">
        <w:rPr>
          <w:rFonts w:ascii="Verdana" w:eastAsia="Times New Roman" w:hAnsi="Verdana" w:cs="Times New Roman"/>
          <w:color w:val="595959" w:themeColor="text1" w:themeTint="A6"/>
          <w:sz w:val="20"/>
          <w:szCs w:val="20"/>
        </w:rPr>
        <w:t>Somatothymia</w:t>
      </w:r>
      <w:proofErr w:type="spellEnd"/>
      <w:r w:rsidRPr="00DA39B1">
        <w:rPr>
          <w:rFonts w:ascii="Verdana" w:eastAsia="Times New Roman" w:hAnsi="Verdana" w:cs="Times New Roman"/>
          <w:color w:val="595959" w:themeColor="text1" w:themeTint="A6"/>
          <w:sz w:val="20"/>
          <w:szCs w:val="20"/>
        </w:rPr>
        <w:t>.</w:t>
      </w:r>
      <w:proofErr w:type="gramEnd"/>
      <w:r w:rsidRPr="00DA39B1">
        <w:rPr>
          <w:rFonts w:ascii="Verdana" w:eastAsia="Times New Roman" w:hAnsi="Verdana" w:cs="Times New Roman"/>
          <w:color w:val="595959" w:themeColor="text1" w:themeTint="A6"/>
          <w:sz w:val="20"/>
          <w:szCs w:val="20"/>
        </w:rPr>
        <w:t xml:space="preserve"> Psychosomatics 32: 365-380.</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lastRenderedPageBreak/>
        <w:t>43.</w:t>
      </w:r>
      <w:r w:rsidRPr="00DA39B1">
        <w:rPr>
          <w:rFonts w:ascii="Times New Roman" w:eastAsia="Verdana" w:hAnsi="Times New Roman" w:cs="Times New Roman"/>
          <w:color w:val="595959" w:themeColor="text1" w:themeTint="A6"/>
          <w:sz w:val="14"/>
          <w:szCs w:val="14"/>
        </w:rPr>
        <w:t xml:space="preserve"> </w:t>
      </w:r>
      <w:proofErr w:type="spellStart"/>
      <w:r w:rsidRPr="00DA39B1">
        <w:rPr>
          <w:rFonts w:ascii="Verdana" w:eastAsia="Times New Roman" w:hAnsi="Verdana" w:cs="Helvetica"/>
          <w:color w:val="595959" w:themeColor="text1" w:themeTint="A6"/>
          <w:sz w:val="20"/>
          <w:szCs w:val="20"/>
        </w:rPr>
        <w:t>Strasburger</w:t>
      </w:r>
      <w:proofErr w:type="spellEnd"/>
      <w:r w:rsidRPr="00DA39B1">
        <w:rPr>
          <w:rFonts w:ascii="Verdana" w:eastAsia="Times New Roman" w:hAnsi="Verdana" w:cs="Helvetica"/>
          <w:color w:val="595959" w:themeColor="text1" w:themeTint="A6"/>
          <w:sz w:val="20"/>
          <w:szCs w:val="20"/>
        </w:rPr>
        <w:t xml:space="preserve"> LH, </w:t>
      </w:r>
      <w:proofErr w:type="spellStart"/>
      <w:r w:rsidRPr="00DA39B1">
        <w:rPr>
          <w:rFonts w:ascii="Verdana" w:eastAsia="Times New Roman" w:hAnsi="Verdana" w:cs="Helvetica"/>
          <w:color w:val="595959" w:themeColor="text1" w:themeTint="A6"/>
          <w:sz w:val="20"/>
          <w:szCs w:val="20"/>
        </w:rPr>
        <w:t>Gutheil</w:t>
      </w:r>
      <w:proofErr w:type="spellEnd"/>
      <w:r w:rsidRPr="00DA39B1">
        <w:rPr>
          <w:rFonts w:ascii="Verdana" w:eastAsia="Times New Roman" w:hAnsi="Verdana" w:cs="Helvetica"/>
          <w:color w:val="595959" w:themeColor="text1" w:themeTint="A6"/>
          <w:sz w:val="20"/>
          <w:szCs w:val="20"/>
        </w:rPr>
        <w:t xml:space="preserve"> TG, &amp; Brodsky BA (1997).  </w:t>
      </w:r>
      <w:proofErr w:type="gramStart"/>
      <w:r w:rsidRPr="00DA39B1">
        <w:rPr>
          <w:rFonts w:ascii="Verdana" w:eastAsia="Times New Roman" w:hAnsi="Verdana" w:cs="Helvetica"/>
          <w:color w:val="595959" w:themeColor="text1" w:themeTint="A6"/>
          <w:sz w:val="20"/>
          <w:szCs w:val="20"/>
        </w:rPr>
        <w:t>On wearing two hats: role conflict in serving as both psychotherapist and expert witness.</w:t>
      </w:r>
      <w:proofErr w:type="gramEnd"/>
      <w:r w:rsidRPr="00DA39B1">
        <w:rPr>
          <w:rFonts w:ascii="Verdana" w:eastAsia="Times New Roman" w:hAnsi="Verdana" w:cs="Helvetica"/>
          <w:color w:val="595959" w:themeColor="text1" w:themeTint="A6"/>
          <w:sz w:val="20"/>
          <w:szCs w:val="20"/>
        </w:rPr>
        <w:t xml:space="preserve"> </w:t>
      </w:r>
      <w:proofErr w:type="gramStart"/>
      <w:r w:rsidRPr="00DA39B1">
        <w:rPr>
          <w:rFonts w:ascii="Verdana" w:eastAsia="Times New Roman" w:hAnsi="Verdana" w:cs="Helvetica"/>
          <w:color w:val="595959" w:themeColor="text1" w:themeTint="A6"/>
          <w:sz w:val="20"/>
          <w:szCs w:val="20"/>
        </w:rPr>
        <w:t>Am</w:t>
      </w:r>
      <w:proofErr w:type="gramEnd"/>
      <w:r w:rsidRPr="00DA39B1">
        <w:rPr>
          <w:rFonts w:ascii="Verdana" w:eastAsia="Times New Roman" w:hAnsi="Verdana" w:cs="Helvetica"/>
          <w:color w:val="595959" w:themeColor="text1" w:themeTint="A6"/>
          <w:sz w:val="20"/>
          <w:szCs w:val="20"/>
        </w:rPr>
        <w:t xml:space="preserve"> J Psychiatry 154:448-456.</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44.</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Tombaugh TN (1996).Test of Memory Malingering (TOMM). New York, NY: Multi-Health Systems, Inc.</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45.</w:t>
      </w:r>
      <w:r w:rsidRPr="00DA39B1">
        <w:rPr>
          <w:rFonts w:ascii="Times New Roman" w:eastAsia="Verdana" w:hAnsi="Times New Roman" w:cs="Times New Roman"/>
          <w:color w:val="595959" w:themeColor="text1" w:themeTint="A6"/>
          <w:sz w:val="14"/>
          <w:szCs w:val="14"/>
        </w:rPr>
        <w:t xml:space="preserve"> </w:t>
      </w:r>
      <w:hyperlink r:id="rId12" w:history="1">
        <w:r w:rsidRPr="00DA39B1">
          <w:rPr>
            <w:rFonts w:ascii="Verdana" w:eastAsia="Times New Roman" w:hAnsi="Verdana" w:cs="Times New Roman"/>
            <w:color w:val="595959" w:themeColor="text1" w:themeTint="A6"/>
            <w:sz w:val="20"/>
            <w:szCs w:val="20"/>
            <w:u w:val="single"/>
          </w:rPr>
          <w:t>http://www.who.int/classifications/icf/en/</w:t>
        </w:r>
      </w:hyperlink>
      <w:r w:rsidRPr="00DA39B1">
        <w:rPr>
          <w:rFonts w:ascii="Verdana" w:eastAsia="Times New Roman" w:hAnsi="Verdana" w:cs="Times New Roman"/>
          <w:color w:val="595959" w:themeColor="text1" w:themeTint="A6"/>
          <w:sz w:val="20"/>
          <w:szCs w:val="20"/>
        </w:rPr>
        <w:t xml:space="preserve">   (accessed November 13, 2011).</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46.</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United States Social Security Administration Office of Disability Programs: Disability Evaluation under Social Security. </w:t>
      </w:r>
      <w:proofErr w:type="gramStart"/>
      <w:r w:rsidRPr="00DA39B1">
        <w:rPr>
          <w:rFonts w:ascii="Verdana" w:eastAsia="Times New Roman" w:hAnsi="Verdana" w:cs="Times New Roman"/>
          <w:color w:val="595959" w:themeColor="text1" w:themeTint="A6"/>
          <w:sz w:val="20"/>
          <w:szCs w:val="20"/>
        </w:rPr>
        <w:t>Pub.</w:t>
      </w:r>
      <w:proofErr w:type="gramEnd"/>
      <w:r w:rsidRPr="00DA39B1">
        <w:rPr>
          <w:rFonts w:ascii="Verdana" w:eastAsia="Times New Roman" w:hAnsi="Verdana" w:cs="Times New Roman"/>
          <w:color w:val="595959" w:themeColor="text1" w:themeTint="A6"/>
          <w:sz w:val="20"/>
          <w:szCs w:val="20"/>
        </w:rPr>
        <w:t xml:space="preserve"> No. 64-039, September 2008. </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47.</w:t>
      </w:r>
      <w:r w:rsidRPr="00DA39B1">
        <w:rPr>
          <w:rFonts w:ascii="Times New Roman" w:eastAsia="Verdana" w:hAnsi="Times New Roman" w:cs="Times New Roman"/>
          <w:color w:val="595959" w:themeColor="text1" w:themeTint="A6"/>
          <w:sz w:val="14"/>
          <w:szCs w:val="14"/>
        </w:rPr>
        <w:t xml:space="preserve"> </w:t>
      </w:r>
      <w:hyperlink r:id="rId13" w:history="1">
        <w:r w:rsidRPr="00DA39B1">
          <w:rPr>
            <w:rFonts w:ascii="Verdana" w:eastAsia="Calibri" w:hAnsi="Verdana" w:cs="Times New Roman"/>
            <w:color w:val="595959" w:themeColor="text1" w:themeTint="A6"/>
            <w:sz w:val="20"/>
            <w:szCs w:val="20"/>
            <w:u w:val="single"/>
          </w:rPr>
          <w:t>http://ssaconnect.com/tfiles/SSA-4734-F4-SUP.pdf/</w:t>
        </w:r>
      </w:hyperlink>
      <w:r w:rsidRPr="00DA39B1">
        <w:rPr>
          <w:rFonts w:ascii="Verdana" w:eastAsia="Calibri" w:hAnsi="Verdana" w:cs="Times New Roman"/>
          <w:color w:val="595959" w:themeColor="text1" w:themeTint="A6"/>
          <w:sz w:val="20"/>
          <w:szCs w:val="20"/>
        </w:rPr>
        <w:t xml:space="preserve">  (accessed November 13, 2011)</w:t>
      </w:r>
      <w:r w:rsidRPr="00DA39B1">
        <w:rPr>
          <w:rFonts w:ascii="Verdana" w:eastAsia="Calibri" w:hAnsi="Verdana" w:cs="Times New Roman"/>
          <w:color w:val="595959" w:themeColor="text1" w:themeTint="A6"/>
          <w:sz w:val="20"/>
          <w:szCs w:val="20"/>
          <w:u w:val="single"/>
        </w:rPr>
        <w:t xml:space="preserve"> </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48.</w:t>
      </w:r>
      <w:r w:rsidRPr="00DA39B1">
        <w:rPr>
          <w:rFonts w:ascii="Times New Roman" w:eastAsia="Verdana" w:hAnsi="Times New Roman" w:cs="Times New Roman"/>
          <w:color w:val="595959" w:themeColor="text1" w:themeTint="A6"/>
          <w:sz w:val="14"/>
          <w:szCs w:val="14"/>
        </w:rPr>
        <w:t xml:space="preserve"> </w:t>
      </w:r>
      <w:hyperlink r:id="rId14" w:history="1">
        <w:r w:rsidRPr="00DA39B1">
          <w:rPr>
            <w:rFonts w:ascii="Verdana" w:eastAsia="Times New Roman" w:hAnsi="Verdana" w:cs="Times New Roman"/>
            <w:color w:val="595959" w:themeColor="text1" w:themeTint="A6"/>
            <w:sz w:val="20"/>
            <w:szCs w:val="20"/>
            <w:u w:val="single"/>
          </w:rPr>
          <w:t>http://www.ssa.gov/disability</w:t>
        </w:r>
      </w:hyperlink>
      <w:r w:rsidRPr="00DA39B1">
        <w:rPr>
          <w:rFonts w:ascii="Verdana" w:eastAsia="Times New Roman" w:hAnsi="Verdana" w:cs="Times New Roman"/>
          <w:color w:val="595959" w:themeColor="text1" w:themeTint="A6"/>
          <w:sz w:val="20"/>
          <w:szCs w:val="20"/>
        </w:rPr>
        <w:t xml:space="preserve">   (accessed November 13, 2011). </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49.</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Walters GD, Rogers R, Berry DTR, Miller, HA, Duncan SA, </w:t>
      </w:r>
      <w:proofErr w:type="spellStart"/>
      <w:r w:rsidRPr="00DA39B1">
        <w:rPr>
          <w:rFonts w:ascii="Verdana" w:eastAsia="Times New Roman" w:hAnsi="Verdana" w:cs="Times New Roman"/>
          <w:color w:val="595959" w:themeColor="text1" w:themeTint="A6"/>
          <w:sz w:val="20"/>
          <w:szCs w:val="20"/>
        </w:rPr>
        <w:t>McCusker</w:t>
      </w:r>
      <w:proofErr w:type="spellEnd"/>
      <w:r w:rsidRPr="00DA39B1">
        <w:rPr>
          <w:rFonts w:ascii="Verdana" w:eastAsia="Times New Roman" w:hAnsi="Verdana" w:cs="Times New Roman"/>
          <w:color w:val="595959" w:themeColor="text1" w:themeTint="A6"/>
          <w:sz w:val="20"/>
          <w:szCs w:val="20"/>
        </w:rPr>
        <w:t xml:space="preserve"> PA et al (2008). </w:t>
      </w:r>
      <w:proofErr w:type="gramStart"/>
      <w:r w:rsidRPr="00DA39B1">
        <w:rPr>
          <w:rFonts w:ascii="Verdana" w:eastAsia="Times New Roman" w:hAnsi="Verdana" w:cs="Times New Roman"/>
          <w:color w:val="595959" w:themeColor="text1" w:themeTint="A6"/>
          <w:sz w:val="20"/>
          <w:szCs w:val="20"/>
        </w:rPr>
        <w:t>Malingering as a categorical or dimensional construct: the latent structure of feigned psychopathology as measured by the SIRS and MMPI-2.</w:t>
      </w:r>
      <w:proofErr w:type="gramEnd"/>
      <w:r w:rsidRPr="00DA39B1">
        <w:rPr>
          <w:rFonts w:ascii="Verdana" w:eastAsia="Times New Roman" w:hAnsi="Verdana" w:cs="Times New Roman"/>
          <w:color w:val="595959" w:themeColor="text1" w:themeTint="A6"/>
          <w:sz w:val="20"/>
          <w:szCs w:val="20"/>
        </w:rPr>
        <w:t xml:space="preserve"> Psychological Assessment </w:t>
      </w:r>
      <w:proofErr w:type="gramStart"/>
      <w:r w:rsidRPr="00DA39B1">
        <w:rPr>
          <w:rFonts w:ascii="Verdana" w:eastAsia="Times New Roman" w:hAnsi="Verdana" w:cs="Times New Roman"/>
          <w:color w:val="595959" w:themeColor="text1" w:themeTint="A6"/>
          <w:sz w:val="20"/>
          <w:szCs w:val="20"/>
        </w:rPr>
        <w:t>20:</w:t>
      </w:r>
      <w:proofErr w:type="gramEnd"/>
      <w:r w:rsidRPr="00DA39B1">
        <w:rPr>
          <w:rFonts w:ascii="Verdana" w:eastAsia="Times New Roman" w:hAnsi="Verdana" w:cs="Times New Roman"/>
          <w:color w:val="595959" w:themeColor="text1" w:themeTint="A6"/>
          <w:sz w:val="20"/>
          <w:szCs w:val="20"/>
        </w:rPr>
        <w:t>(3) 238-247.</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50.</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Helvetica"/>
          <w:color w:val="595959" w:themeColor="text1" w:themeTint="A6"/>
          <w:sz w:val="20"/>
          <w:szCs w:val="20"/>
        </w:rPr>
        <w:t xml:space="preserve">Williams CD (2006). </w:t>
      </w:r>
      <w:proofErr w:type="gramStart"/>
      <w:r w:rsidRPr="00DA39B1">
        <w:rPr>
          <w:rFonts w:ascii="Verdana" w:eastAsia="Times New Roman" w:hAnsi="Verdana" w:cs="Helvetica"/>
          <w:color w:val="595959" w:themeColor="text1" w:themeTint="A6"/>
          <w:sz w:val="20"/>
          <w:szCs w:val="20"/>
        </w:rPr>
        <w:t>Psychiatric disability assessments.</w:t>
      </w:r>
      <w:proofErr w:type="gramEnd"/>
      <w:r w:rsidRPr="00DA39B1">
        <w:rPr>
          <w:rFonts w:ascii="Verdana" w:eastAsia="Times New Roman" w:hAnsi="Verdana" w:cs="Helvetica"/>
          <w:color w:val="595959" w:themeColor="text1" w:themeTint="A6"/>
          <w:sz w:val="20"/>
          <w:szCs w:val="20"/>
        </w:rPr>
        <w:t xml:space="preserve"> Psych Annals 36(11) 774-783.</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51.</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Helvetica"/>
          <w:color w:val="595959" w:themeColor="text1" w:themeTint="A6"/>
          <w:sz w:val="20"/>
          <w:szCs w:val="20"/>
        </w:rPr>
        <w:t xml:space="preserve">Williams CD &amp; Schouten R (2008). </w:t>
      </w:r>
      <w:proofErr w:type="gramStart"/>
      <w:r w:rsidRPr="00DA39B1">
        <w:rPr>
          <w:rFonts w:ascii="Verdana" w:eastAsia="Times New Roman" w:hAnsi="Verdana" w:cs="Helvetica"/>
          <w:color w:val="595959" w:themeColor="text1" w:themeTint="A6"/>
          <w:sz w:val="20"/>
          <w:szCs w:val="20"/>
        </w:rPr>
        <w:t>Assessment of occupational impairment and disability from depression.</w:t>
      </w:r>
      <w:proofErr w:type="gramEnd"/>
      <w:r w:rsidRPr="00DA39B1">
        <w:rPr>
          <w:rFonts w:ascii="Verdana" w:eastAsia="Times New Roman" w:hAnsi="Verdana" w:cs="Helvetica"/>
          <w:color w:val="595959" w:themeColor="text1" w:themeTint="A6"/>
          <w:sz w:val="20"/>
          <w:szCs w:val="20"/>
        </w:rPr>
        <w:t xml:space="preserve"> JOEM </w:t>
      </w:r>
      <w:proofErr w:type="gramStart"/>
      <w:r w:rsidRPr="00DA39B1">
        <w:rPr>
          <w:rFonts w:ascii="Verdana" w:eastAsia="Times New Roman" w:hAnsi="Verdana" w:cs="Helvetica"/>
          <w:color w:val="595959" w:themeColor="text1" w:themeTint="A6"/>
          <w:sz w:val="20"/>
          <w:szCs w:val="20"/>
        </w:rPr>
        <w:t>50:</w:t>
      </w:r>
      <w:proofErr w:type="gramEnd"/>
      <w:r w:rsidRPr="00DA39B1">
        <w:rPr>
          <w:rFonts w:ascii="Verdana" w:eastAsia="Times New Roman" w:hAnsi="Verdana" w:cs="Helvetica"/>
          <w:color w:val="595959" w:themeColor="text1" w:themeTint="A6"/>
          <w:sz w:val="20"/>
          <w:szCs w:val="20"/>
        </w:rPr>
        <w:t xml:space="preserve">(4) 441-450. </w:t>
      </w:r>
      <w:r w:rsidRPr="00DA39B1">
        <w:rPr>
          <w:rFonts w:ascii="Verdana" w:eastAsia="Times New Roman" w:hAnsi="Verdana" w:cs="Times New Roman"/>
          <w:color w:val="595959" w:themeColor="text1" w:themeTint="A6"/>
          <w:sz w:val="20"/>
          <w:szCs w:val="20"/>
        </w:rPr>
        <w:tab/>
        <w:t xml:space="preserve"> </w:t>
      </w:r>
    </w:p>
    <w:p w:rsidR="002446CB" w:rsidRPr="00DA39B1" w:rsidRDefault="002446CB" w:rsidP="002446CB">
      <w:pPr>
        <w:spacing w:after="0" w:line="360" w:lineRule="auto"/>
        <w:rPr>
          <w:rFonts w:ascii="Helvetica" w:eastAsia="Times New Roman" w:hAnsi="Helvetica" w:cs="Helvetica"/>
          <w:color w:val="595959" w:themeColor="text1" w:themeTint="A6"/>
          <w:sz w:val="24"/>
          <w:szCs w:val="24"/>
        </w:rPr>
      </w:pPr>
      <w:r w:rsidRPr="00DA39B1">
        <w:rPr>
          <w:rFonts w:ascii="Verdana" w:eastAsia="Verdana" w:hAnsi="Verdana" w:cs="Verdana"/>
          <w:color w:val="595959" w:themeColor="text1" w:themeTint="A6"/>
          <w:sz w:val="20"/>
          <w:szCs w:val="20"/>
        </w:rPr>
        <w:t>52.</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Helvetica"/>
          <w:color w:val="595959" w:themeColor="text1" w:themeTint="A6"/>
          <w:sz w:val="20"/>
          <w:szCs w:val="20"/>
        </w:rPr>
        <w:t>Williams CD (2010). Disability and occupational assessment: objective diagnosis and quantitative impairment rating.  Harvard Review of Psychiatry 18:336-352.</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rPr>
        <w:t>53.</w:t>
      </w:r>
      <w:r w:rsidRPr="00DA39B1">
        <w:rPr>
          <w:rFonts w:ascii="Times New Roman" w:eastAsia="Verdana" w:hAnsi="Times New Roman" w:cs="Times New Roman"/>
          <w:color w:val="595959" w:themeColor="text1" w:themeTint="A6"/>
          <w:sz w:val="14"/>
          <w:szCs w:val="14"/>
        </w:rPr>
        <w:t xml:space="preserve"> </w:t>
      </w:r>
      <w:r w:rsidRPr="00DA39B1">
        <w:rPr>
          <w:rFonts w:ascii="Verdana" w:eastAsia="Times New Roman" w:hAnsi="Verdana" w:cs="Times New Roman"/>
          <w:color w:val="595959" w:themeColor="text1" w:themeTint="A6"/>
          <w:sz w:val="20"/>
          <w:szCs w:val="20"/>
        </w:rPr>
        <w:t xml:space="preserve">Wolf EJ, </w:t>
      </w:r>
      <w:proofErr w:type="spellStart"/>
      <w:r w:rsidRPr="00DA39B1">
        <w:rPr>
          <w:rFonts w:ascii="Verdana" w:eastAsia="Times New Roman" w:hAnsi="Verdana" w:cs="Times New Roman"/>
          <w:color w:val="595959" w:themeColor="text1" w:themeTint="A6"/>
          <w:sz w:val="20"/>
          <w:szCs w:val="20"/>
        </w:rPr>
        <w:t>Orazem</w:t>
      </w:r>
      <w:proofErr w:type="spellEnd"/>
      <w:r w:rsidRPr="00DA39B1">
        <w:rPr>
          <w:rFonts w:ascii="Verdana" w:eastAsia="Times New Roman" w:hAnsi="Verdana" w:cs="Times New Roman"/>
          <w:color w:val="595959" w:themeColor="text1" w:themeTint="A6"/>
          <w:sz w:val="20"/>
          <w:szCs w:val="20"/>
        </w:rPr>
        <w:t xml:space="preserve"> RF, Miller MW, </w:t>
      </w:r>
      <w:proofErr w:type="spellStart"/>
      <w:r w:rsidRPr="00DA39B1">
        <w:rPr>
          <w:rFonts w:ascii="Verdana" w:eastAsia="Times New Roman" w:hAnsi="Verdana" w:cs="Times New Roman"/>
          <w:color w:val="595959" w:themeColor="text1" w:themeTint="A6"/>
          <w:sz w:val="20"/>
          <w:szCs w:val="20"/>
        </w:rPr>
        <w:t>Weirich</w:t>
      </w:r>
      <w:proofErr w:type="spellEnd"/>
      <w:r w:rsidRPr="00DA39B1">
        <w:rPr>
          <w:rFonts w:ascii="Verdana" w:eastAsia="Times New Roman" w:hAnsi="Verdana" w:cs="Times New Roman"/>
          <w:color w:val="595959" w:themeColor="text1" w:themeTint="A6"/>
          <w:sz w:val="20"/>
          <w:szCs w:val="20"/>
        </w:rPr>
        <w:t xml:space="preserve"> MR, et al (2008). The MMPI-2 restructured clinical scales in the assessment of posttraumatic stress disorder and comorbid disorders. Psychological Assessment 20 (4): 327-340.</w:t>
      </w:r>
    </w:p>
    <w:p w:rsidR="002446CB" w:rsidRPr="00DA39B1" w:rsidRDefault="002446CB" w:rsidP="002446CB">
      <w:pPr>
        <w:spacing w:after="0" w:line="360" w:lineRule="auto"/>
        <w:rPr>
          <w:rFonts w:ascii="Times New Roman" w:eastAsia="Times New Roman" w:hAnsi="Times New Roman" w:cs="Times New Roman"/>
          <w:color w:val="595959" w:themeColor="text1" w:themeTint="A6"/>
          <w:sz w:val="20"/>
          <w:szCs w:val="20"/>
        </w:rPr>
      </w:pPr>
      <w:r w:rsidRPr="00DA39B1">
        <w:rPr>
          <w:rFonts w:ascii="Verdana" w:eastAsia="Verdana" w:hAnsi="Verdana" w:cs="Verdana"/>
          <w:color w:val="595959" w:themeColor="text1" w:themeTint="A6"/>
          <w:sz w:val="20"/>
          <w:szCs w:val="20"/>
          <w:lang w:val="fr-CA"/>
        </w:rPr>
        <w:t>54.</w:t>
      </w:r>
      <w:r w:rsidRPr="00DA39B1">
        <w:rPr>
          <w:rFonts w:ascii="Times New Roman" w:eastAsia="Verdana" w:hAnsi="Times New Roman" w:cs="Times New Roman"/>
          <w:color w:val="595959" w:themeColor="text1" w:themeTint="A6"/>
          <w:sz w:val="14"/>
          <w:szCs w:val="14"/>
          <w:lang w:val="fr-CA"/>
        </w:rPr>
        <w:t xml:space="preserve"> </w:t>
      </w:r>
      <w:proofErr w:type="spellStart"/>
      <w:r w:rsidRPr="00DA39B1">
        <w:rPr>
          <w:rFonts w:ascii="Verdana" w:eastAsia="Times New Roman" w:hAnsi="Verdana" w:cs="Times New Roman"/>
          <w:color w:val="595959" w:themeColor="text1" w:themeTint="A6"/>
          <w:sz w:val="20"/>
          <w:szCs w:val="20"/>
          <w:lang w:val="fr-CA"/>
        </w:rPr>
        <w:t>Wygant</w:t>
      </w:r>
      <w:proofErr w:type="spellEnd"/>
      <w:r w:rsidRPr="00DA39B1">
        <w:rPr>
          <w:rFonts w:ascii="Verdana" w:eastAsia="Times New Roman" w:hAnsi="Verdana" w:cs="Times New Roman"/>
          <w:color w:val="595959" w:themeColor="text1" w:themeTint="A6"/>
          <w:sz w:val="20"/>
          <w:szCs w:val="20"/>
          <w:lang w:val="fr-CA"/>
        </w:rPr>
        <w:t xml:space="preserve"> DB, Anderson JL, </w:t>
      </w:r>
      <w:proofErr w:type="spellStart"/>
      <w:r w:rsidRPr="00DA39B1">
        <w:rPr>
          <w:rFonts w:ascii="Verdana" w:eastAsia="Times New Roman" w:hAnsi="Verdana" w:cs="Times New Roman"/>
          <w:color w:val="595959" w:themeColor="text1" w:themeTint="A6"/>
          <w:sz w:val="20"/>
          <w:szCs w:val="20"/>
          <w:lang w:val="fr-CA"/>
        </w:rPr>
        <w:t>Selbom</w:t>
      </w:r>
      <w:proofErr w:type="spellEnd"/>
      <w:r w:rsidRPr="00DA39B1">
        <w:rPr>
          <w:rFonts w:ascii="Verdana" w:eastAsia="Times New Roman" w:hAnsi="Verdana" w:cs="Times New Roman"/>
          <w:color w:val="595959" w:themeColor="text1" w:themeTint="A6"/>
          <w:sz w:val="20"/>
          <w:szCs w:val="20"/>
          <w:lang w:val="fr-CA"/>
        </w:rPr>
        <w:t xml:space="preserve"> M, </w:t>
      </w:r>
      <w:proofErr w:type="spellStart"/>
      <w:r w:rsidRPr="00DA39B1">
        <w:rPr>
          <w:rFonts w:ascii="Verdana" w:eastAsia="Times New Roman" w:hAnsi="Verdana" w:cs="Times New Roman"/>
          <w:color w:val="595959" w:themeColor="text1" w:themeTint="A6"/>
          <w:sz w:val="20"/>
          <w:szCs w:val="20"/>
          <w:lang w:val="fr-CA"/>
        </w:rPr>
        <w:t>Rapier</w:t>
      </w:r>
      <w:proofErr w:type="spellEnd"/>
      <w:r w:rsidRPr="00DA39B1">
        <w:rPr>
          <w:rFonts w:ascii="Verdana" w:eastAsia="Times New Roman" w:hAnsi="Verdana" w:cs="Times New Roman"/>
          <w:color w:val="595959" w:themeColor="text1" w:themeTint="A6"/>
          <w:sz w:val="20"/>
          <w:szCs w:val="20"/>
          <w:lang w:val="fr-CA"/>
        </w:rPr>
        <w:t xml:space="preserve"> JL, </w:t>
      </w:r>
      <w:proofErr w:type="spellStart"/>
      <w:r w:rsidRPr="00DA39B1">
        <w:rPr>
          <w:rFonts w:ascii="Verdana" w:eastAsia="Times New Roman" w:hAnsi="Verdana" w:cs="Times New Roman"/>
          <w:color w:val="595959" w:themeColor="text1" w:themeTint="A6"/>
          <w:sz w:val="20"/>
          <w:szCs w:val="20"/>
          <w:lang w:val="fr-CA"/>
        </w:rPr>
        <w:t>Allgeier</w:t>
      </w:r>
      <w:proofErr w:type="spellEnd"/>
      <w:r w:rsidRPr="00DA39B1">
        <w:rPr>
          <w:rFonts w:ascii="Verdana" w:eastAsia="Times New Roman" w:hAnsi="Verdana" w:cs="Times New Roman"/>
          <w:color w:val="595959" w:themeColor="text1" w:themeTint="A6"/>
          <w:sz w:val="20"/>
          <w:szCs w:val="20"/>
          <w:lang w:val="fr-CA"/>
        </w:rPr>
        <w:t xml:space="preserve"> LM, </w:t>
      </w:r>
      <w:proofErr w:type="spellStart"/>
      <w:r w:rsidRPr="00DA39B1">
        <w:rPr>
          <w:rFonts w:ascii="Verdana" w:eastAsia="Times New Roman" w:hAnsi="Verdana" w:cs="Times New Roman"/>
          <w:color w:val="595959" w:themeColor="text1" w:themeTint="A6"/>
          <w:sz w:val="20"/>
          <w:szCs w:val="20"/>
          <w:lang w:val="fr-CA"/>
        </w:rPr>
        <w:t>Granacher</w:t>
      </w:r>
      <w:proofErr w:type="spellEnd"/>
      <w:r w:rsidRPr="00DA39B1">
        <w:rPr>
          <w:rFonts w:ascii="Verdana" w:eastAsia="Times New Roman" w:hAnsi="Verdana" w:cs="Times New Roman"/>
          <w:color w:val="595959" w:themeColor="text1" w:themeTint="A6"/>
          <w:sz w:val="20"/>
          <w:szCs w:val="20"/>
          <w:lang w:val="fr-CA"/>
        </w:rPr>
        <w:t xml:space="preserve"> RP.  </w:t>
      </w:r>
      <w:r w:rsidRPr="00DA39B1">
        <w:rPr>
          <w:rFonts w:ascii="Verdana" w:eastAsia="Times New Roman" w:hAnsi="Verdana" w:cs="Times New Roman"/>
          <w:color w:val="595959" w:themeColor="text1" w:themeTint="A6"/>
          <w:sz w:val="20"/>
          <w:szCs w:val="20"/>
        </w:rPr>
        <w:t xml:space="preserve">(2011). Association of the MMPI02 restructured Form (MMPI-2-RF) validity scales with structured malingering criteria. </w:t>
      </w:r>
      <w:proofErr w:type="spellStart"/>
      <w:proofErr w:type="gramStart"/>
      <w:r w:rsidRPr="00DA39B1">
        <w:rPr>
          <w:rFonts w:ascii="Verdana" w:eastAsia="Times New Roman" w:hAnsi="Verdana" w:cs="Times New Roman"/>
          <w:color w:val="595959" w:themeColor="text1" w:themeTint="A6"/>
          <w:sz w:val="20"/>
          <w:szCs w:val="20"/>
        </w:rPr>
        <w:t>Psychol</w:t>
      </w:r>
      <w:proofErr w:type="spellEnd"/>
      <w:r w:rsidRPr="00DA39B1">
        <w:rPr>
          <w:rFonts w:ascii="Verdana" w:eastAsia="Times New Roman" w:hAnsi="Verdana" w:cs="Times New Roman"/>
          <w:color w:val="595959" w:themeColor="text1" w:themeTint="A6"/>
          <w:sz w:val="20"/>
          <w:szCs w:val="20"/>
        </w:rPr>
        <w:t xml:space="preserve"> </w:t>
      </w:r>
      <w:proofErr w:type="spellStart"/>
      <w:r w:rsidRPr="00DA39B1">
        <w:rPr>
          <w:rFonts w:ascii="Verdana" w:eastAsia="Times New Roman" w:hAnsi="Verdana" w:cs="Times New Roman"/>
          <w:color w:val="595959" w:themeColor="text1" w:themeTint="A6"/>
          <w:sz w:val="20"/>
          <w:szCs w:val="20"/>
        </w:rPr>
        <w:t>Inj</w:t>
      </w:r>
      <w:proofErr w:type="spellEnd"/>
      <w:r w:rsidRPr="00DA39B1">
        <w:rPr>
          <w:rFonts w:ascii="Verdana" w:eastAsia="Times New Roman" w:hAnsi="Verdana" w:cs="Times New Roman"/>
          <w:color w:val="595959" w:themeColor="text1" w:themeTint="A6"/>
          <w:sz w:val="20"/>
          <w:szCs w:val="20"/>
        </w:rPr>
        <w:t xml:space="preserve"> and Law.</w:t>
      </w:r>
      <w:proofErr w:type="gramEnd"/>
      <w:r w:rsidRPr="00DA39B1">
        <w:rPr>
          <w:rFonts w:ascii="Verdana" w:eastAsia="Times New Roman" w:hAnsi="Verdana" w:cs="Times New Roman"/>
          <w:color w:val="595959" w:themeColor="text1" w:themeTint="A6"/>
          <w:sz w:val="20"/>
          <w:szCs w:val="20"/>
        </w:rPr>
        <w:t xml:space="preserve"> 4:13-23.</w:t>
      </w:r>
    </w:p>
    <w:p w:rsidR="003313B0" w:rsidRPr="00DA39B1" w:rsidRDefault="003313B0">
      <w:pPr>
        <w:rPr>
          <w:color w:val="595959" w:themeColor="text1" w:themeTint="A6"/>
        </w:rPr>
      </w:pPr>
    </w:p>
    <w:p w:rsidR="002446CB" w:rsidRPr="00DA39B1" w:rsidRDefault="002446CB">
      <w:pPr>
        <w:rPr>
          <w:color w:val="595959" w:themeColor="text1" w:themeTint="A6"/>
        </w:rPr>
      </w:pPr>
    </w:p>
    <w:sectPr w:rsidR="002446CB" w:rsidRPr="00DA3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0F" w:rsidRDefault="007F1D0F" w:rsidP="002446CB">
      <w:pPr>
        <w:spacing w:after="0" w:line="240" w:lineRule="auto"/>
      </w:pPr>
      <w:r>
        <w:separator/>
      </w:r>
    </w:p>
  </w:endnote>
  <w:endnote w:type="continuationSeparator" w:id="0">
    <w:p w:rsidR="007F1D0F" w:rsidRDefault="007F1D0F" w:rsidP="0024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aledonia-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0F" w:rsidRDefault="007F1D0F" w:rsidP="002446CB">
      <w:pPr>
        <w:spacing w:after="0" w:line="240" w:lineRule="auto"/>
      </w:pPr>
      <w:r>
        <w:separator/>
      </w:r>
    </w:p>
  </w:footnote>
  <w:footnote w:type="continuationSeparator" w:id="0">
    <w:p w:rsidR="007F1D0F" w:rsidRDefault="007F1D0F" w:rsidP="002446CB">
      <w:pPr>
        <w:spacing w:after="0" w:line="240" w:lineRule="auto"/>
      </w:pPr>
      <w:r>
        <w:continuationSeparator/>
      </w:r>
    </w:p>
  </w:footnote>
  <w:footnote w:id="1">
    <w:p w:rsidR="002446CB" w:rsidRDefault="002446CB" w:rsidP="002446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CB"/>
    <w:rsid w:val="00000EF8"/>
    <w:rsid w:val="00001564"/>
    <w:rsid w:val="00001FD3"/>
    <w:rsid w:val="00002BFA"/>
    <w:rsid w:val="00002EE3"/>
    <w:rsid w:val="000033B9"/>
    <w:rsid w:val="00003D6B"/>
    <w:rsid w:val="00004161"/>
    <w:rsid w:val="000042BF"/>
    <w:rsid w:val="000045CB"/>
    <w:rsid w:val="000047DC"/>
    <w:rsid w:val="00004A31"/>
    <w:rsid w:val="00004D2D"/>
    <w:rsid w:val="000058F3"/>
    <w:rsid w:val="00005A06"/>
    <w:rsid w:val="00006900"/>
    <w:rsid w:val="00007196"/>
    <w:rsid w:val="000076B1"/>
    <w:rsid w:val="00007C9C"/>
    <w:rsid w:val="00010309"/>
    <w:rsid w:val="000111AE"/>
    <w:rsid w:val="00011263"/>
    <w:rsid w:val="0001127D"/>
    <w:rsid w:val="00011E10"/>
    <w:rsid w:val="000120F4"/>
    <w:rsid w:val="000134C1"/>
    <w:rsid w:val="00014A91"/>
    <w:rsid w:val="00014B58"/>
    <w:rsid w:val="00014F62"/>
    <w:rsid w:val="00014FE4"/>
    <w:rsid w:val="00015620"/>
    <w:rsid w:val="00016605"/>
    <w:rsid w:val="000166CE"/>
    <w:rsid w:val="00016C68"/>
    <w:rsid w:val="00016CC4"/>
    <w:rsid w:val="00017970"/>
    <w:rsid w:val="000179E8"/>
    <w:rsid w:val="00020B67"/>
    <w:rsid w:val="00021D2E"/>
    <w:rsid w:val="00022171"/>
    <w:rsid w:val="00022947"/>
    <w:rsid w:val="0002334E"/>
    <w:rsid w:val="00023360"/>
    <w:rsid w:val="00023CF8"/>
    <w:rsid w:val="0002456F"/>
    <w:rsid w:val="00024FC6"/>
    <w:rsid w:val="000276D5"/>
    <w:rsid w:val="00027909"/>
    <w:rsid w:val="00027E23"/>
    <w:rsid w:val="00027F5C"/>
    <w:rsid w:val="000306AE"/>
    <w:rsid w:val="000318DE"/>
    <w:rsid w:val="00031D5B"/>
    <w:rsid w:val="0003230C"/>
    <w:rsid w:val="00034290"/>
    <w:rsid w:val="00034817"/>
    <w:rsid w:val="000348B3"/>
    <w:rsid w:val="00034C4F"/>
    <w:rsid w:val="00034D95"/>
    <w:rsid w:val="00034EA0"/>
    <w:rsid w:val="00035036"/>
    <w:rsid w:val="00035435"/>
    <w:rsid w:val="00036430"/>
    <w:rsid w:val="00036C1D"/>
    <w:rsid w:val="00040174"/>
    <w:rsid w:val="000409CB"/>
    <w:rsid w:val="000409D9"/>
    <w:rsid w:val="00042746"/>
    <w:rsid w:val="000427A7"/>
    <w:rsid w:val="0004326F"/>
    <w:rsid w:val="000439AD"/>
    <w:rsid w:val="00044118"/>
    <w:rsid w:val="00044CE7"/>
    <w:rsid w:val="000452AE"/>
    <w:rsid w:val="000453D3"/>
    <w:rsid w:val="000455D8"/>
    <w:rsid w:val="0004569A"/>
    <w:rsid w:val="0004589D"/>
    <w:rsid w:val="00045DE2"/>
    <w:rsid w:val="0004690F"/>
    <w:rsid w:val="00047041"/>
    <w:rsid w:val="000472A4"/>
    <w:rsid w:val="00047B97"/>
    <w:rsid w:val="00047ECD"/>
    <w:rsid w:val="0005062D"/>
    <w:rsid w:val="0005227B"/>
    <w:rsid w:val="00052535"/>
    <w:rsid w:val="0005260E"/>
    <w:rsid w:val="00053DE7"/>
    <w:rsid w:val="00053FDF"/>
    <w:rsid w:val="0005465B"/>
    <w:rsid w:val="000547B1"/>
    <w:rsid w:val="00054FF4"/>
    <w:rsid w:val="000554F3"/>
    <w:rsid w:val="00055B99"/>
    <w:rsid w:val="00055F12"/>
    <w:rsid w:val="00056BD8"/>
    <w:rsid w:val="00056CD5"/>
    <w:rsid w:val="00056E97"/>
    <w:rsid w:val="00056ECE"/>
    <w:rsid w:val="00057743"/>
    <w:rsid w:val="00060657"/>
    <w:rsid w:val="00060DE5"/>
    <w:rsid w:val="000613E3"/>
    <w:rsid w:val="000616A6"/>
    <w:rsid w:val="00062B94"/>
    <w:rsid w:val="00062E85"/>
    <w:rsid w:val="000644C5"/>
    <w:rsid w:val="00064B77"/>
    <w:rsid w:val="00064BA0"/>
    <w:rsid w:val="00064C95"/>
    <w:rsid w:val="0006548F"/>
    <w:rsid w:val="00066148"/>
    <w:rsid w:val="00066431"/>
    <w:rsid w:val="00067A25"/>
    <w:rsid w:val="00067EBC"/>
    <w:rsid w:val="00072569"/>
    <w:rsid w:val="00072E4D"/>
    <w:rsid w:val="0007343E"/>
    <w:rsid w:val="000734A2"/>
    <w:rsid w:val="000735BA"/>
    <w:rsid w:val="00073ECD"/>
    <w:rsid w:val="00075868"/>
    <w:rsid w:val="0007623E"/>
    <w:rsid w:val="0007719A"/>
    <w:rsid w:val="00077B74"/>
    <w:rsid w:val="00077C1C"/>
    <w:rsid w:val="00080372"/>
    <w:rsid w:val="000817D0"/>
    <w:rsid w:val="00081CEA"/>
    <w:rsid w:val="00081E2F"/>
    <w:rsid w:val="00082106"/>
    <w:rsid w:val="0008239D"/>
    <w:rsid w:val="00082D68"/>
    <w:rsid w:val="00083410"/>
    <w:rsid w:val="00084770"/>
    <w:rsid w:val="00084AD0"/>
    <w:rsid w:val="00085AC6"/>
    <w:rsid w:val="00086A6D"/>
    <w:rsid w:val="0008740E"/>
    <w:rsid w:val="00087AAF"/>
    <w:rsid w:val="00090815"/>
    <w:rsid w:val="00092C76"/>
    <w:rsid w:val="00092ECA"/>
    <w:rsid w:val="0009352F"/>
    <w:rsid w:val="00093A1E"/>
    <w:rsid w:val="000943CD"/>
    <w:rsid w:val="000943D0"/>
    <w:rsid w:val="0009452C"/>
    <w:rsid w:val="00094A48"/>
    <w:rsid w:val="00095F29"/>
    <w:rsid w:val="00096027"/>
    <w:rsid w:val="000966DC"/>
    <w:rsid w:val="00097199"/>
    <w:rsid w:val="000A069F"/>
    <w:rsid w:val="000A101F"/>
    <w:rsid w:val="000A11C3"/>
    <w:rsid w:val="000A1BCB"/>
    <w:rsid w:val="000A3057"/>
    <w:rsid w:val="000A32C0"/>
    <w:rsid w:val="000A39F8"/>
    <w:rsid w:val="000A4006"/>
    <w:rsid w:val="000A5B19"/>
    <w:rsid w:val="000A5D19"/>
    <w:rsid w:val="000A617E"/>
    <w:rsid w:val="000A61CF"/>
    <w:rsid w:val="000A6598"/>
    <w:rsid w:val="000A6811"/>
    <w:rsid w:val="000A6DBA"/>
    <w:rsid w:val="000A71AD"/>
    <w:rsid w:val="000B2137"/>
    <w:rsid w:val="000B227C"/>
    <w:rsid w:val="000B2869"/>
    <w:rsid w:val="000B2892"/>
    <w:rsid w:val="000B2DDA"/>
    <w:rsid w:val="000B34BF"/>
    <w:rsid w:val="000B395A"/>
    <w:rsid w:val="000B3EC7"/>
    <w:rsid w:val="000B5FB7"/>
    <w:rsid w:val="000B6FA1"/>
    <w:rsid w:val="000B74F9"/>
    <w:rsid w:val="000B77A1"/>
    <w:rsid w:val="000B7AA5"/>
    <w:rsid w:val="000B7FFD"/>
    <w:rsid w:val="000C077E"/>
    <w:rsid w:val="000C09CE"/>
    <w:rsid w:val="000C0F77"/>
    <w:rsid w:val="000C1371"/>
    <w:rsid w:val="000C138B"/>
    <w:rsid w:val="000C1844"/>
    <w:rsid w:val="000C1FB2"/>
    <w:rsid w:val="000C21BD"/>
    <w:rsid w:val="000C29E2"/>
    <w:rsid w:val="000C2F79"/>
    <w:rsid w:val="000C3072"/>
    <w:rsid w:val="000C333F"/>
    <w:rsid w:val="000C45C4"/>
    <w:rsid w:val="000C4841"/>
    <w:rsid w:val="000C52DE"/>
    <w:rsid w:val="000C5721"/>
    <w:rsid w:val="000C6179"/>
    <w:rsid w:val="000C6912"/>
    <w:rsid w:val="000C6A76"/>
    <w:rsid w:val="000C7326"/>
    <w:rsid w:val="000C7C25"/>
    <w:rsid w:val="000D089D"/>
    <w:rsid w:val="000D09D8"/>
    <w:rsid w:val="000D0EF8"/>
    <w:rsid w:val="000D1988"/>
    <w:rsid w:val="000D343C"/>
    <w:rsid w:val="000D3870"/>
    <w:rsid w:val="000D483F"/>
    <w:rsid w:val="000D5028"/>
    <w:rsid w:val="000D6A1F"/>
    <w:rsid w:val="000D6CF7"/>
    <w:rsid w:val="000D6D0B"/>
    <w:rsid w:val="000D780D"/>
    <w:rsid w:val="000D7CD3"/>
    <w:rsid w:val="000E0429"/>
    <w:rsid w:val="000E0E8A"/>
    <w:rsid w:val="000E13C4"/>
    <w:rsid w:val="000E177D"/>
    <w:rsid w:val="000E1CBB"/>
    <w:rsid w:val="000E2BDA"/>
    <w:rsid w:val="000E3603"/>
    <w:rsid w:val="000E3B28"/>
    <w:rsid w:val="000E3DE6"/>
    <w:rsid w:val="000E4A97"/>
    <w:rsid w:val="000E5586"/>
    <w:rsid w:val="000E56D6"/>
    <w:rsid w:val="000E58A9"/>
    <w:rsid w:val="000E6FD5"/>
    <w:rsid w:val="000E7744"/>
    <w:rsid w:val="000E7AFD"/>
    <w:rsid w:val="000E7B7C"/>
    <w:rsid w:val="000F041A"/>
    <w:rsid w:val="000F15D0"/>
    <w:rsid w:val="000F461B"/>
    <w:rsid w:val="000F55BE"/>
    <w:rsid w:val="000F59A6"/>
    <w:rsid w:val="000F5C4E"/>
    <w:rsid w:val="000F6354"/>
    <w:rsid w:val="000F6494"/>
    <w:rsid w:val="000F6542"/>
    <w:rsid w:val="000F6B62"/>
    <w:rsid w:val="000F78C5"/>
    <w:rsid w:val="000F78F2"/>
    <w:rsid w:val="00100050"/>
    <w:rsid w:val="001001A6"/>
    <w:rsid w:val="00102D25"/>
    <w:rsid w:val="00103D2D"/>
    <w:rsid w:val="00104C6D"/>
    <w:rsid w:val="00104DAD"/>
    <w:rsid w:val="001053E4"/>
    <w:rsid w:val="00105BE7"/>
    <w:rsid w:val="00106F4F"/>
    <w:rsid w:val="0010719C"/>
    <w:rsid w:val="001076B0"/>
    <w:rsid w:val="00107C01"/>
    <w:rsid w:val="001104E8"/>
    <w:rsid w:val="00110A08"/>
    <w:rsid w:val="00110B6F"/>
    <w:rsid w:val="00111338"/>
    <w:rsid w:val="0011218C"/>
    <w:rsid w:val="001121F1"/>
    <w:rsid w:val="0011515F"/>
    <w:rsid w:val="00115B06"/>
    <w:rsid w:val="00116133"/>
    <w:rsid w:val="00116413"/>
    <w:rsid w:val="00120293"/>
    <w:rsid w:val="0012043C"/>
    <w:rsid w:val="0012058B"/>
    <w:rsid w:val="00121969"/>
    <w:rsid w:val="00121D6C"/>
    <w:rsid w:val="00121E7F"/>
    <w:rsid w:val="00122002"/>
    <w:rsid w:val="001229E0"/>
    <w:rsid w:val="00126B30"/>
    <w:rsid w:val="00126F3A"/>
    <w:rsid w:val="00127768"/>
    <w:rsid w:val="001277F6"/>
    <w:rsid w:val="00127E19"/>
    <w:rsid w:val="00130541"/>
    <w:rsid w:val="00130728"/>
    <w:rsid w:val="00131089"/>
    <w:rsid w:val="001311D3"/>
    <w:rsid w:val="00131EC0"/>
    <w:rsid w:val="00132A95"/>
    <w:rsid w:val="00132B36"/>
    <w:rsid w:val="001331DE"/>
    <w:rsid w:val="001332A7"/>
    <w:rsid w:val="0013596A"/>
    <w:rsid w:val="001372C0"/>
    <w:rsid w:val="001379EB"/>
    <w:rsid w:val="0014016B"/>
    <w:rsid w:val="001401BE"/>
    <w:rsid w:val="0014071F"/>
    <w:rsid w:val="00140A91"/>
    <w:rsid w:val="001412A0"/>
    <w:rsid w:val="00142DC6"/>
    <w:rsid w:val="0014364C"/>
    <w:rsid w:val="00143E44"/>
    <w:rsid w:val="00144295"/>
    <w:rsid w:val="001448E6"/>
    <w:rsid w:val="00144FF0"/>
    <w:rsid w:val="00145BC8"/>
    <w:rsid w:val="00146A03"/>
    <w:rsid w:val="00146F89"/>
    <w:rsid w:val="001479DB"/>
    <w:rsid w:val="00147B87"/>
    <w:rsid w:val="00150841"/>
    <w:rsid w:val="00150C71"/>
    <w:rsid w:val="00150FDD"/>
    <w:rsid w:val="0015112F"/>
    <w:rsid w:val="00151766"/>
    <w:rsid w:val="00151EF0"/>
    <w:rsid w:val="00152470"/>
    <w:rsid w:val="001532E3"/>
    <w:rsid w:val="001544BB"/>
    <w:rsid w:val="0015476C"/>
    <w:rsid w:val="00154B15"/>
    <w:rsid w:val="00155878"/>
    <w:rsid w:val="00157332"/>
    <w:rsid w:val="00157877"/>
    <w:rsid w:val="00160179"/>
    <w:rsid w:val="001603C6"/>
    <w:rsid w:val="00160ECC"/>
    <w:rsid w:val="001622FF"/>
    <w:rsid w:val="001632CA"/>
    <w:rsid w:val="0016345E"/>
    <w:rsid w:val="00163490"/>
    <w:rsid w:val="00163877"/>
    <w:rsid w:val="0016482E"/>
    <w:rsid w:val="0016493A"/>
    <w:rsid w:val="0016495C"/>
    <w:rsid w:val="00165028"/>
    <w:rsid w:val="0016503D"/>
    <w:rsid w:val="00165108"/>
    <w:rsid w:val="00165DAE"/>
    <w:rsid w:val="00166336"/>
    <w:rsid w:val="00166C37"/>
    <w:rsid w:val="0016700F"/>
    <w:rsid w:val="0016722E"/>
    <w:rsid w:val="00170756"/>
    <w:rsid w:val="001709C7"/>
    <w:rsid w:val="00171722"/>
    <w:rsid w:val="0017191A"/>
    <w:rsid w:val="00171B65"/>
    <w:rsid w:val="001724AC"/>
    <w:rsid w:val="001728B8"/>
    <w:rsid w:val="00172A25"/>
    <w:rsid w:val="00173297"/>
    <w:rsid w:val="001734A0"/>
    <w:rsid w:val="001736A2"/>
    <w:rsid w:val="00173CB9"/>
    <w:rsid w:val="00174151"/>
    <w:rsid w:val="0017437A"/>
    <w:rsid w:val="0017437B"/>
    <w:rsid w:val="00174780"/>
    <w:rsid w:val="00174EA9"/>
    <w:rsid w:val="001751F0"/>
    <w:rsid w:val="001753D1"/>
    <w:rsid w:val="00175AB8"/>
    <w:rsid w:val="00175E8F"/>
    <w:rsid w:val="00175F5C"/>
    <w:rsid w:val="00176005"/>
    <w:rsid w:val="001760F3"/>
    <w:rsid w:val="00177051"/>
    <w:rsid w:val="00177D00"/>
    <w:rsid w:val="00180255"/>
    <w:rsid w:val="001812BD"/>
    <w:rsid w:val="00181CF0"/>
    <w:rsid w:val="00182A83"/>
    <w:rsid w:val="001832E8"/>
    <w:rsid w:val="0018365B"/>
    <w:rsid w:val="00183E0C"/>
    <w:rsid w:val="00183F22"/>
    <w:rsid w:val="00183F9F"/>
    <w:rsid w:val="00184101"/>
    <w:rsid w:val="0018445A"/>
    <w:rsid w:val="00184923"/>
    <w:rsid w:val="001858CC"/>
    <w:rsid w:val="001860A3"/>
    <w:rsid w:val="0018636A"/>
    <w:rsid w:val="001875F6"/>
    <w:rsid w:val="001915A0"/>
    <w:rsid w:val="001915EF"/>
    <w:rsid w:val="00191FB7"/>
    <w:rsid w:val="0019320C"/>
    <w:rsid w:val="00193319"/>
    <w:rsid w:val="00194D03"/>
    <w:rsid w:val="0019527D"/>
    <w:rsid w:val="001960D0"/>
    <w:rsid w:val="00196772"/>
    <w:rsid w:val="001969D3"/>
    <w:rsid w:val="00196B41"/>
    <w:rsid w:val="00197479"/>
    <w:rsid w:val="00197ACE"/>
    <w:rsid w:val="001A04CD"/>
    <w:rsid w:val="001A06D7"/>
    <w:rsid w:val="001A0C09"/>
    <w:rsid w:val="001A19D4"/>
    <w:rsid w:val="001A1D6E"/>
    <w:rsid w:val="001A360C"/>
    <w:rsid w:val="001A36D5"/>
    <w:rsid w:val="001A3704"/>
    <w:rsid w:val="001A3A4D"/>
    <w:rsid w:val="001A4037"/>
    <w:rsid w:val="001A4077"/>
    <w:rsid w:val="001A4263"/>
    <w:rsid w:val="001A53B3"/>
    <w:rsid w:val="001A5C41"/>
    <w:rsid w:val="001A68F9"/>
    <w:rsid w:val="001A6DD3"/>
    <w:rsid w:val="001B00D6"/>
    <w:rsid w:val="001B0155"/>
    <w:rsid w:val="001B0A66"/>
    <w:rsid w:val="001B0B9B"/>
    <w:rsid w:val="001B12CB"/>
    <w:rsid w:val="001B198D"/>
    <w:rsid w:val="001B1EFB"/>
    <w:rsid w:val="001B2E96"/>
    <w:rsid w:val="001B2ED6"/>
    <w:rsid w:val="001B2F05"/>
    <w:rsid w:val="001B42C1"/>
    <w:rsid w:val="001B5044"/>
    <w:rsid w:val="001B6E70"/>
    <w:rsid w:val="001B782B"/>
    <w:rsid w:val="001B79DB"/>
    <w:rsid w:val="001C0295"/>
    <w:rsid w:val="001C0C21"/>
    <w:rsid w:val="001C1A6A"/>
    <w:rsid w:val="001C203F"/>
    <w:rsid w:val="001C215D"/>
    <w:rsid w:val="001C2DD1"/>
    <w:rsid w:val="001C333D"/>
    <w:rsid w:val="001C3725"/>
    <w:rsid w:val="001C3F5A"/>
    <w:rsid w:val="001C49A8"/>
    <w:rsid w:val="001C4BDF"/>
    <w:rsid w:val="001C4F02"/>
    <w:rsid w:val="001C52C0"/>
    <w:rsid w:val="001C61DD"/>
    <w:rsid w:val="001C64AF"/>
    <w:rsid w:val="001C6859"/>
    <w:rsid w:val="001C693A"/>
    <w:rsid w:val="001C735A"/>
    <w:rsid w:val="001C77D3"/>
    <w:rsid w:val="001C7969"/>
    <w:rsid w:val="001D0103"/>
    <w:rsid w:val="001D01B8"/>
    <w:rsid w:val="001D0246"/>
    <w:rsid w:val="001D1804"/>
    <w:rsid w:val="001D20ED"/>
    <w:rsid w:val="001D21A5"/>
    <w:rsid w:val="001D3AED"/>
    <w:rsid w:val="001D45F6"/>
    <w:rsid w:val="001D4711"/>
    <w:rsid w:val="001D48C3"/>
    <w:rsid w:val="001D4E4B"/>
    <w:rsid w:val="001D519C"/>
    <w:rsid w:val="001D534F"/>
    <w:rsid w:val="001D697F"/>
    <w:rsid w:val="001D7037"/>
    <w:rsid w:val="001D721B"/>
    <w:rsid w:val="001D74EF"/>
    <w:rsid w:val="001E05F8"/>
    <w:rsid w:val="001E0846"/>
    <w:rsid w:val="001E090A"/>
    <w:rsid w:val="001E1192"/>
    <w:rsid w:val="001E121C"/>
    <w:rsid w:val="001E20FE"/>
    <w:rsid w:val="001E2643"/>
    <w:rsid w:val="001E3314"/>
    <w:rsid w:val="001E4A39"/>
    <w:rsid w:val="001E567D"/>
    <w:rsid w:val="001E57BE"/>
    <w:rsid w:val="001E5B6A"/>
    <w:rsid w:val="001E60B0"/>
    <w:rsid w:val="001F013E"/>
    <w:rsid w:val="001F10FE"/>
    <w:rsid w:val="001F15E8"/>
    <w:rsid w:val="001F25DA"/>
    <w:rsid w:val="001F2BB7"/>
    <w:rsid w:val="001F337D"/>
    <w:rsid w:val="001F3DCF"/>
    <w:rsid w:val="001F5840"/>
    <w:rsid w:val="001F6880"/>
    <w:rsid w:val="001F728D"/>
    <w:rsid w:val="001F72BE"/>
    <w:rsid w:val="001F72DA"/>
    <w:rsid w:val="001F73CA"/>
    <w:rsid w:val="001F7E98"/>
    <w:rsid w:val="001F7F1B"/>
    <w:rsid w:val="002000E7"/>
    <w:rsid w:val="0020010E"/>
    <w:rsid w:val="0020044D"/>
    <w:rsid w:val="0020140F"/>
    <w:rsid w:val="00201846"/>
    <w:rsid w:val="002038F1"/>
    <w:rsid w:val="00204072"/>
    <w:rsid w:val="002044F1"/>
    <w:rsid w:val="0020512B"/>
    <w:rsid w:val="002054B3"/>
    <w:rsid w:val="002068CA"/>
    <w:rsid w:val="00210AD9"/>
    <w:rsid w:val="002113B8"/>
    <w:rsid w:val="00212729"/>
    <w:rsid w:val="00212A3B"/>
    <w:rsid w:val="00212C36"/>
    <w:rsid w:val="00212E6B"/>
    <w:rsid w:val="00212ED6"/>
    <w:rsid w:val="00213D71"/>
    <w:rsid w:val="00214183"/>
    <w:rsid w:val="00214EDE"/>
    <w:rsid w:val="002154A5"/>
    <w:rsid w:val="0021574B"/>
    <w:rsid w:val="0021681A"/>
    <w:rsid w:val="00216E27"/>
    <w:rsid w:val="002171FE"/>
    <w:rsid w:val="002172B5"/>
    <w:rsid w:val="00217709"/>
    <w:rsid w:val="00217B7A"/>
    <w:rsid w:val="00220067"/>
    <w:rsid w:val="00220A02"/>
    <w:rsid w:val="00220EB2"/>
    <w:rsid w:val="00221595"/>
    <w:rsid w:val="00221A7B"/>
    <w:rsid w:val="00221DF2"/>
    <w:rsid w:val="00222734"/>
    <w:rsid w:val="00222FFF"/>
    <w:rsid w:val="00223B73"/>
    <w:rsid w:val="002248D1"/>
    <w:rsid w:val="00224A1C"/>
    <w:rsid w:val="00225430"/>
    <w:rsid w:val="00225771"/>
    <w:rsid w:val="00227835"/>
    <w:rsid w:val="00230DB3"/>
    <w:rsid w:val="00231766"/>
    <w:rsid w:val="00231B19"/>
    <w:rsid w:val="002321C7"/>
    <w:rsid w:val="00232200"/>
    <w:rsid w:val="00232282"/>
    <w:rsid w:val="002322F8"/>
    <w:rsid w:val="0023274B"/>
    <w:rsid w:val="00232CC1"/>
    <w:rsid w:val="00232F37"/>
    <w:rsid w:val="00233484"/>
    <w:rsid w:val="0023362E"/>
    <w:rsid w:val="00233DC0"/>
    <w:rsid w:val="00235669"/>
    <w:rsid w:val="00235691"/>
    <w:rsid w:val="002356A2"/>
    <w:rsid w:val="002356A4"/>
    <w:rsid w:val="0023628F"/>
    <w:rsid w:val="00236896"/>
    <w:rsid w:val="00236D20"/>
    <w:rsid w:val="00237410"/>
    <w:rsid w:val="00237F94"/>
    <w:rsid w:val="00240F62"/>
    <w:rsid w:val="00241084"/>
    <w:rsid w:val="0024137F"/>
    <w:rsid w:val="002431FB"/>
    <w:rsid w:val="002442D3"/>
    <w:rsid w:val="002446CB"/>
    <w:rsid w:val="00245002"/>
    <w:rsid w:val="002453F4"/>
    <w:rsid w:val="002456C5"/>
    <w:rsid w:val="002457FE"/>
    <w:rsid w:val="00245D66"/>
    <w:rsid w:val="0024666A"/>
    <w:rsid w:val="0024717D"/>
    <w:rsid w:val="00247632"/>
    <w:rsid w:val="00247C3F"/>
    <w:rsid w:val="00250A20"/>
    <w:rsid w:val="0025103B"/>
    <w:rsid w:val="0025139B"/>
    <w:rsid w:val="0025151D"/>
    <w:rsid w:val="00251B91"/>
    <w:rsid w:val="0025272C"/>
    <w:rsid w:val="00252F5E"/>
    <w:rsid w:val="00254542"/>
    <w:rsid w:val="00256D76"/>
    <w:rsid w:val="0025778A"/>
    <w:rsid w:val="0026008B"/>
    <w:rsid w:val="0026022A"/>
    <w:rsid w:val="00260452"/>
    <w:rsid w:val="0026054A"/>
    <w:rsid w:val="0026059F"/>
    <w:rsid w:val="00260B2F"/>
    <w:rsid w:val="002614D1"/>
    <w:rsid w:val="00261587"/>
    <w:rsid w:val="0026183D"/>
    <w:rsid w:val="002619D4"/>
    <w:rsid w:val="002631A9"/>
    <w:rsid w:val="0026369A"/>
    <w:rsid w:val="002658E8"/>
    <w:rsid w:val="00265AD2"/>
    <w:rsid w:val="00266081"/>
    <w:rsid w:val="00267183"/>
    <w:rsid w:val="00267794"/>
    <w:rsid w:val="00267C12"/>
    <w:rsid w:val="00267C26"/>
    <w:rsid w:val="00267CB6"/>
    <w:rsid w:val="002706FE"/>
    <w:rsid w:val="0027145C"/>
    <w:rsid w:val="002719B7"/>
    <w:rsid w:val="0027206D"/>
    <w:rsid w:val="00272073"/>
    <w:rsid w:val="00272BC3"/>
    <w:rsid w:val="00273B2B"/>
    <w:rsid w:val="00273C42"/>
    <w:rsid w:val="00273CE1"/>
    <w:rsid w:val="00275166"/>
    <w:rsid w:val="0027592D"/>
    <w:rsid w:val="00275A0A"/>
    <w:rsid w:val="00275FC5"/>
    <w:rsid w:val="00276836"/>
    <w:rsid w:val="00276969"/>
    <w:rsid w:val="00276BCD"/>
    <w:rsid w:val="00277177"/>
    <w:rsid w:val="0027754A"/>
    <w:rsid w:val="00280CCA"/>
    <w:rsid w:val="00280D23"/>
    <w:rsid w:val="00281199"/>
    <w:rsid w:val="00281738"/>
    <w:rsid w:val="00281814"/>
    <w:rsid w:val="00281C26"/>
    <w:rsid w:val="00282065"/>
    <w:rsid w:val="00282EC5"/>
    <w:rsid w:val="00283EB9"/>
    <w:rsid w:val="002843CE"/>
    <w:rsid w:val="002849CF"/>
    <w:rsid w:val="00284CDB"/>
    <w:rsid w:val="00284CE7"/>
    <w:rsid w:val="00285697"/>
    <w:rsid w:val="00285C92"/>
    <w:rsid w:val="00286649"/>
    <w:rsid w:val="002868C4"/>
    <w:rsid w:val="00287083"/>
    <w:rsid w:val="0028765A"/>
    <w:rsid w:val="002900E3"/>
    <w:rsid w:val="00290184"/>
    <w:rsid w:val="002913DE"/>
    <w:rsid w:val="00292E30"/>
    <w:rsid w:val="002930EE"/>
    <w:rsid w:val="002939D8"/>
    <w:rsid w:val="00293A69"/>
    <w:rsid w:val="00293D9C"/>
    <w:rsid w:val="00295BC5"/>
    <w:rsid w:val="0029609C"/>
    <w:rsid w:val="00296CC0"/>
    <w:rsid w:val="00297157"/>
    <w:rsid w:val="00297F15"/>
    <w:rsid w:val="002A00BC"/>
    <w:rsid w:val="002A07E4"/>
    <w:rsid w:val="002A11E8"/>
    <w:rsid w:val="002A120B"/>
    <w:rsid w:val="002A1865"/>
    <w:rsid w:val="002A19F9"/>
    <w:rsid w:val="002A216C"/>
    <w:rsid w:val="002A21EB"/>
    <w:rsid w:val="002A265F"/>
    <w:rsid w:val="002A2C16"/>
    <w:rsid w:val="002A3DF3"/>
    <w:rsid w:val="002A3F92"/>
    <w:rsid w:val="002A56BA"/>
    <w:rsid w:val="002A5C2B"/>
    <w:rsid w:val="002A5F31"/>
    <w:rsid w:val="002A6FF5"/>
    <w:rsid w:val="002A730E"/>
    <w:rsid w:val="002A7BFE"/>
    <w:rsid w:val="002B0CFA"/>
    <w:rsid w:val="002B0F4F"/>
    <w:rsid w:val="002B1748"/>
    <w:rsid w:val="002B1A27"/>
    <w:rsid w:val="002B1C9B"/>
    <w:rsid w:val="002B2631"/>
    <w:rsid w:val="002B26C5"/>
    <w:rsid w:val="002B27F4"/>
    <w:rsid w:val="002B41B0"/>
    <w:rsid w:val="002B46C0"/>
    <w:rsid w:val="002B476B"/>
    <w:rsid w:val="002B4E54"/>
    <w:rsid w:val="002B5475"/>
    <w:rsid w:val="002B5612"/>
    <w:rsid w:val="002B7622"/>
    <w:rsid w:val="002B7962"/>
    <w:rsid w:val="002C05A3"/>
    <w:rsid w:val="002C12A3"/>
    <w:rsid w:val="002C17D3"/>
    <w:rsid w:val="002C33B2"/>
    <w:rsid w:val="002C33D7"/>
    <w:rsid w:val="002C34FB"/>
    <w:rsid w:val="002C36DF"/>
    <w:rsid w:val="002C4225"/>
    <w:rsid w:val="002C4316"/>
    <w:rsid w:val="002C570C"/>
    <w:rsid w:val="002C5F30"/>
    <w:rsid w:val="002C6315"/>
    <w:rsid w:val="002C66FB"/>
    <w:rsid w:val="002C79E8"/>
    <w:rsid w:val="002C7B0B"/>
    <w:rsid w:val="002D0903"/>
    <w:rsid w:val="002D0AAA"/>
    <w:rsid w:val="002D0B75"/>
    <w:rsid w:val="002D0E7A"/>
    <w:rsid w:val="002D16A3"/>
    <w:rsid w:val="002D1CD3"/>
    <w:rsid w:val="002D1CD8"/>
    <w:rsid w:val="002D1E04"/>
    <w:rsid w:val="002D1EAB"/>
    <w:rsid w:val="002D2422"/>
    <w:rsid w:val="002D25A3"/>
    <w:rsid w:val="002D3324"/>
    <w:rsid w:val="002D3434"/>
    <w:rsid w:val="002D3A70"/>
    <w:rsid w:val="002D42EC"/>
    <w:rsid w:val="002D4C62"/>
    <w:rsid w:val="002D59ED"/>
    <w:rsid w:val="002D5E92"/>
    <w:rsid w:val="002D6028"/>
    <w:rsid w:val="002D675F"/>
    <w:rsid w:val="002D6DB6"/>
    <w:rsid w:val="002E018C"/>
    <w:rsid w:val="002E061F"/>
    <w:rsid w:val="002E0919"/>
    <w:rsid w:val="002E0EA4"/>
    <w:rsid w:val="002E1B04"/>
    <w:rsid w:val="002E1D29"/>
    <w:rsid w:val="002E1D56"/>
    <w:rsid w:val="002E430D"/>
    <w:rsid w:val="002E450A"/>
    <w:rsid w:val="002E458F"/>
    <w:rsid w:val="002E4DE5"/>
    <w:rsid w:val="002E5503"/>
    <w:rsid w:val="002E55AD"/>
    <w:rsid w:val="002E5694"/>
    <w:rsid w:val="002E6344"/>
    <w:rsid w:val="002E6BD1"/>
    <w:rsid w:val="002E6DFC"/>
    <w:rsid w:val="002E7D5A"/>
    <w:rsid w:val="002F0276"/>
    <w:rsid w:val="002F0310"/>
    <w:rsid w:val="002F1987"/>
    <w:rsid w:val="002F1A9C"/>
    <w:rsid w:val="002F1EB2"/>
    <w:rsid w:val="002F1FDC"/>
    <w:rsid w:val="002F29DB"/>
    <w:rsid w:val="002F2C79"/>
    <w:rsid w:val="002F3040"/>
    <w:rsid w:val="002F344A"/>
    <w:rsid w:val="002F385E"/>
    <w:rsid w:val="002F4A92"/>
    <w:rsid w:val="002F52D2"/>
    <w:rsid w:val="002F5D4D"/>
    <w:rsid w:val="002F616E"/>
    <w:rsid w:val="002F65FA"/>
    <w:rsid w:val="002F6D1D"/>
    <w:rsid w:val="00300DC1"/>
    <w:rsid w:val="0030144F"/>
    <w:rsid w:val="003029CA"/>
    <w:rsid w:val="0030304B"/>
    <w:rsid w:val="003032F3"/>
    <w:rsid w:val="00304468"/>
    <w:rsid w:val="00304E43"/>
    <w:rsid w:val="00305190"/>
    <w:rsid w:val="003058FC"/>
    <w:rsid w:val="003059FC"/>
    <w:rsid w:val="00305C41"/>
    <w:rsid w:val="00305C90"/>
    <w:rsid w:val="003062C0"/>
    <w:rsid w:val="00306F73"/>
    <w:rsid w:val="0030734C"/>
    <w:rsid w:val="00307A2E"/>
    <w:rsid w:val="00310124"/>
    <w:rsid w:val="00310166"/>
    <w:rsid w:val="00312FF3"/>
    <w:rsid w:val="00313068"/>
    <w:rsid w:val="00313379"/>
    <w:rsid w:val="00313541"/>
    <w:rsid w:val="00314743"/>
    <w:rsid w:val="0031516D"/>
    <w:rsid w:val="00317161"/>
    <w:rsid w:val="003200EA"/>
    <w:rsid w:val="00320BA4"/>
    <w:rsid w:val="00321F1A"/>
    <w:rsid w:val="00322F8C"/>
    <w:rsid w:val="003243A1"/>
    <w:rsid w:val="0032441F"/>
    <w:rsid w:val="00324484"/>
    <w:rsid w:val="003254D4"/>
    <w:rsid w:val="003255B2"/>
    <w:rsid w:val="003265EA"/>
    <w:rsid w:val="003277EA"/>
    <w:rsid w:val="00327D84"/>
    <w:rsid w:val="003313B0"/>
    <w:rsid w:val="00331C28"/>
    <w:rsid w:val="00331EF6"/>
    <w:rsid w:val="00333045"/>
    <w:rsid w:val="003332EB"/>
    <w:rsid w:val="003334C7"/>
    <w:rsid w:val="00334A02"/>
    <w:rsid w:val="00334C66"/>
    <w:rsid w:val="0033510C"/>
    <w:rsid w:val="00335157"/>
    <w:rsid w:val="00336001"/>
    <w:rsid w:val="003361E9"/>
    <w:rsid w:val="0033795D"/>
    <w:rsid w:val="003400FD"/>
    <w:rsid w:val="00340C27"/>
    <w:rsid w:val="00341B58"/>
    <w:rsid w:val="0034215A"/>
    <w:rsid w:val="003431C6"/>
    <w:rsid w:val="00343281"/>
    <w:rsid w:val="00343FF6"/>
    <w:rsid w:val="00344000"/>
    <w:rsid w:val="00344845"/>
    <w:rsid w:val="00345477"/>
    <w:rsid w:val="0034550B"/>
    <w:rsid w:val="00345DE4"/>
    <w:rsid w:val="00346086"/>
    <w:rsid w:val="00346259"/>
    <w:rsid w:val="003465EB"/>
    <w:rsid w:val="003476D6"/>
    <w:rsid w:val="00350069"/>
    <w:rsid w:val="00350499"/>
    <w:rsid w:val="00351959"/>
    <w:rsid w:val="00352547"/>
    <w:rsid w:val="00352C63"/>
    <w:rsid w:val="00352D04"/>
    <w:rsid w:val="00352DFB"/>
    <w:rsid w:val="003542DA"/>
    <w:rsid w:val="0035433C"/>
    <w:rsid w:val="0035478A"/>
    <w:rsid w:val="00354A52"/>
    <w:rsid w:val="00354C57"/>
    <w:rsid w:val="00354CB2"/>
    <w:rsid w:val="0035558F"/>
    <w:rsid w:val="0035587C"/>
    <w:rsid w:val="0035595E"/>
    <w:rsid w:val="00356852"/>
    <w:rsid w:val="00357087"/>
    <w:rsid w:val="00360A5F"/>
    <w:rsid w:val="00360EA3"/>
    <w:rsid w:val="00360FFB"/>
    <w:rsid w:val="00361707"/>
    <w:rsid w:val="0036228E"/>
    <w:rsid w:val="00362B43"/>
    <w:rsid w:val="0036374D"/>
    <w:rsid w:val="00363FDD"/>
    <w:rsid w:val="003658E7"/>
    <w:rsid w:val="003659BA"/>
    <w:rsid w:val="00365A5C"/>
    <w:rsid w:val="00365F7A"/>
    <w:rsid w:val="00366310"/>
    <w:rsid w:val="003673C8"/>
    <w:rsid w:val="00367505"/>
    <w:rsid w:val="00367C22"/>
    <w:rsid w:val="00371779"/>
    <w:rsid w:val="00371782"/>
    <w:rsid w:val="0037181E"/>
    <w:rsid w:val="00371EB7"/>
    <w:rsid w:val="00372AFE"/>
    <w:rsid w:val="00372FE5"/>
    <w:rsid w:val="00373271"/>
    <w:rsid w:val="0037364D"/>
    <w:rsid w:val="00374327"/>
    <w:rsid w:val="0037439F"/>
    <w:rsid w:val="003743D5"/>
    <w:rsid w:val="00374985"/>
    <w:rsid w:val="00380DA8"/>
    <w:rsid w:val="0038151C"/>
    <w:rsid w:val="00381B74"/>
    <w:rsid w:val="00382385"/>
    <w:rsid w:val="003829FF"/>
    <w:rsid w:val="00382B05"/>
    <w:rsid w:val="0038313A"/>
    <w:rsid w:val="00383817"/>
    <w:rsid w:val="00383E83"/>
    <w:rsid w:val="003856B4"/>
    <w:rsid w:val="00385BA1"/>
    <w:rsid w:val="0038650D"/>
    <w:rsid w:val="00386861"/>
    <w:rsid w:val="00386ADA"/>
    <w:rsid w:val="00390536"/>
    <w:rsid w:val="00390B8E"/>
    <w:rsid w:val="00391116"/>
    <w:rsid w:val="003919FB"/>
    <w:rsid w:val="003926D6"/>
    <w:rsid w:val="0039300A"/>
    <w:rsid w:val="00393D52"/>
    <w:rsid w:val="003942AE"/>
    <w:rsid w:val="00395E06"/>
    <w:rsid w:val="00396F39"/>
    <w:rsid w:val="003974B3"/>
    <w:rsid w:val="003975E4"/>
    <w:rsid w:val="00397BCE"/>
    <w:rsid w:val="003A0DBC"/>
    <w:rsid w:val="003A143C"/>
    <w:rsid w:val="003A1C0E"/>
    <w:rsid w:val="003A1C54"/>
    <w:rsid w:val="003A3C1E"/>
    <w:rsid w:val="003A4E40"/>
    <w:rsid w:val="003A5134"/>
    <w:rsid w:val="003A58BA"/>
    <w:rsid w:val="003A62F4"/>
    <w:rsid w:val="003A72D9"/>
    <w:rsid w:val="003A779F"/>
    <w:rsid w:val="003B03F0"/>
    <w:rsid w:val="003B07EE"/>
    <w:rsid w:val="003B1FF7"/>
    <w:rsid w:val="003B2980"/>
    <w:rsid w:val="003B31B9"/>
    <w:rsid w:val="003B33BD"/>
    <w:rsid w:val="003B4EBF"/>
    <w:rsid w:val="003B51DA"/>
    <w:rsid w:val="003B6E92"/>
    <w:rsid w:val="003B733A"/>
    <w:rsid w:val="003C0356"/>
    <w:rsid w:val="003C28B8"/>
    <w:rsid w:val="003C2B9C"/>
    <w:rsid w:val="003C37DD"/>
    <w:rsid w:val="003C3B57"/>
    <w:rsid w:val="003C4CD7"/>
    <w:rsid w:val="003C50F5"/>
    <w:rsid w:val="003C524B"/>
    <w:rsid w:val="003C5497"/>
    <w:rsid w:val="003C565B"/>
    <w:rsid w:val="003C590D"/>
    <w:rsid w:val="003C7899"/>
    <w:rsid w:val="003C79B9"/>
    <w:rsid w:val="003C7CC1"/>
    <w:rsid w:val="003D0976"/>
    <w:rsid w:val="003D0E0E"/>
    <w:rsid w:val="003D1C47"/>
    <w:rsid w:val="003D1EED"/>
    <w:rsid w:val="003D1F41"/>
    <w:rsid w:val="003D37E0"/>
    <w:rsid w:val="003D44B2"/>
    <w:rsid w:val="003D4BB3"/>
    <w:rsid w:val="003D54AA"/>
    <w:rsid w:val="003D5ADA"/>
    <w:rsid w:val="003D5D74"/>
    <w:rsid w:val="003D7676"/>
    <w:rsid w:val="003E0044"/>
    <w:rsid w:val="003E08C0"/>
    <w:rsid w:val="003E1592"/>
    <w:rsid w:val="003E1649"/>
    <w:rsid w:val="003E17DC"/>
    <w:rsid w:val="003E1D70"/>
    <w:rsid w:val="003E1EBF"/>
    <w:rsid w:val="003E2CFD"/>
    <w:rsid w:val="003E3B0F"/>
    <w:rsid w:val="003E4B69"/>
    <w:rsid w:val="003E513D"/>
    <w:rsid w:val="003E669F"/>
    <w:rsid w:val="003E6848"/>
    <w:rsid w:val="003E6CD3"/>
    <w:rsid w:val="003E7567"/>
    <w:rsid w:val="003E77B5"/>
    <w:rsid w:val="003E7F6E"/>
    <w:rsid w:val="003E7FF4"/>
    <w:rsid w:val="003F0271"/>
    <w:rsid w:val="003F0B3F"/>
    <w:rsid w:val="003F1DAB"/>
    <w:rsid w:val="003F2272"/>
    <w:rsid w:val="003F23CC"/>
    <w:rsid w:val="003F2A03"/>
    <w:rsid w:val="003F30B5"/>
    <w:rsid w:val="003F3E2D"/>
    <w:rsid w:val="003F59DC"/>
    <w:rsid w:val="003F5B3C"/>
    <w:rsid w:val="003F5CED"/>
    <w:rsid w:val="003F5D65"/>
    <w:rsid w:val="003F601E"/>
    <w:rsid w:val="003F6570"/>
    <w:rsid w:val="003F7122"/>
    <w:rsid w:val="004008A5"/>
    <w:rsid w:val="00401CA4"/>
    <w:rsid w:val="00402842"/>
    <w:rsid w:val="0040354D"/>
    <w:rsid w:val="0040422F"/>
    <w:rsid w:val="0040516B"/>
    <w:rsid w:val="00405178"/>
    <w:rsid w:val="004053BD"/>
    <w:rsid w:val="00405E58"/>
    <w:rsid w:val="00406B00"/>
    <w:rsid w:val="00407022"/>
    <w:rsid w:val="00407D46"/>
    <w:rsid w:val="00407E35"/>
    <w:rsid w:val="004107E6"/>
    <w:rsid w:val="00411874"/>
    <w:rsid w:val="00411D08"/>
    <w:rsid w:val="00411EC9"/>
    <w:rsid w:val="00412C73"/>
    <w:rsid w:val="00412E84"/>
    <w:rsid w:val="004142D4"/>
    <w:rsid w:val="00414B48"/>
    <w:rsid w:val="00414E92"/>
    <w:rsid w:val="0041537F"/>
    <w:rsid w:val="004155E4"/>
    <w:rsid w:val="0041710E"/>
    <w:rsid w:val="0041719E"/>
    <w:rsid w:val="004221A0"/>
    <w:rsid w:val="00422A4B"/>
    <w:rsid w:val="00423477"/>
    <w:rsid w:val="00423F37"/>
    <w:rsid w:val="004245BE"/>
    <w:rsid w:val="004245C8"/>
    <w:rsid w:val="00424CA8"/>
    <w:rsid w:val="0042554E"/>
    <w:rsid w:val="0042690A"/>
    <w:rsid w:val="00426BCC"/>
    <w:rsid w:val="00426FA6"/>
    <w:rsid w:val="004272E4"/>
    <w:rsid w:val="00427565"/>
    <w:rsid w:val="00430363"/>
    <w:rsid w:val="00430F0B"/>
    <w:rsid w:val="00430FA3"/>
    <w:rsid w:val="004346F5"/>
    <w:rsid w:val="00435042"/>
    <w:rsid w:val="004350EE"/>
    <w:rsid w:val="00435278"/>
    <w:rsid w:val="00436100"/>
    <w:rsid w:val="00436678"/>
    <w:rsid w:val="004379B4"/>
    <w:rsid w:val="00437A81"/>
    <w:rsid w:val="00437C7F"/>
    <w:rsid w:val="00440EA1"/>
    <w:rsid w:val="00441E3B"/>
    <w:rsid w:val="00442433"/>
    <w:rsid w:val="00445852"/>
    <w:rsid w:val="00445FEA"/>
    <w:rsid w:val="0044690C"/>
    <w:rsid w:val="004469B4"/>
    <w:rsid w:val="00446A84"/>
    <w:rsid w:val="004470F2"/>
    <w:rsid w:val="00447429"/>
    <w:rsid w:val="004503BC"/>
    <w:rsid w:val="00450A2D"/>
    <w:rsid w:val="00451D75"/>
    <w:rsid w:val="00452D0E"/>
    <w:rsid w:val="00455A83"/>
    <w:rsid w:val="00455EBA"/>
    <w:rsid w:val="00456F86"/>
    <w:rsid w:val="0045733A"/>
    <w:rsid w:val="00460844"/>
    <w:rsid w:val="0046098E"/>
    <w:rsid w:val="004629D9"/>
    <w:rsid w:val="004633F0"/>
    <w:rsid w:val="00463772"/>
    <w:rsid w:val="00463C25"/>
    <w:rsid w:val="00463F4C"/>
    <w:rsid w:val="00464E67"/>
    <w:rsid w:val="00465990"/>
    <w:rsid w:val="00466D60"/>
    <w:rsid w:val="00466D7B"/>
    <w:rsid w:val="004676AD"/>
    <w:rsid w:val="00467999"/>
    <w:rsid w:val="00467D6F"/>
    <w:rsid w:val="004708B2"/>
    <w:rsid w:val="00470D7B"/>
    <w:rsid w:val="00470FC3"/>
    <w:rsid w:val="00471F7A"/>
    <w:rsid w:val="00473836"/>
    <w:rsid w:val="00473905"/>
    <w:rsid w:val="00473D49"/>
    <w:rsid w:val="00474C5B"/>
    <w:rsid w:val="00475207"/>
    <w:rsid w:val="00475793"/>
    <w:rsid w:val="004758B4"/>
    <w:rsid w:val="00480575"/>
    <w:rsid w:val="004816FA"/>
    <w:rsid w:val="00481C5F"/>
    <w:rsid w:val="0048228F"/>
    <w:rsid w:val="00482430"/>
    <w:rsid w:val="00482A6E"/>
    <w:rsid w:val="004830CF"/>
    <w:rsid w:val="00483CB1"/>
    <w:rsid w:val="00484804"/>
    <w:rsid w:val="004850BE"/>
    <w:rsid w:val="004857E4"/>
    <w:rsid w:val="00485AFA"/>
    <w:rsid w:val="00485D19"/>
    <w:rsid w:val="00485FB7"/>
    <w:rsid w:val="00486291"/>
    <w:rsid w:val="0048649D"/>
    <w:rsid w:val="0048667B"/>
    <w:rsid w:val="00486A3F"/>
    <w:rsid w:val="0048707B"/>
    <w:rsid w:val="00487246"/>
    <w:rsid w:val="00487B98"/>
    <w:rsid w:val="00490C5E"/>
    <w:rsid w:val="004911CE"/>
    <w:rsid w:val="00491451"/>
    <w:rsid w:val="0049146A"/>
    <w:rsid w:val="0049222B"/>
    <w:rsid w:val="004927E0"/>
    <w:rsid w:val="00493874"/>
    <w:rsid w:val="00493D11"/>
    <w:rsid w:val="00494B54"/>
    <w:rsid w:val="004955D3"/>
    <w:rsid w:val="004956A2"/>
    <w:rsid w:val="00495C89"/>
    <w:rsid w:val="0049642C"/>
    <w:rsid w:val="004970B4"/>
    <w:rsid w:val="00497937"/>
    <w:rsid w:val="004A0086"/>
    <w:rsid w:val="004A0B6B"/>
    <w:rsid w:val="004A227D"/>
    <w:rsid w:val="004A2365"/>
    <w:rsid w:val="004A269E"/>
    <w:rsid w:val="004A36A9"/>
    <w:rsid w:val="004A3CB4"/>
    <w:rsid w:val="004A4413"/>
    <w:rsid w:val="004A503F"/>
    <w:rsid w:val="004A504A"/>
    <w:rsid w:val="004A5665"/>
    <w:rsid w:val="004A64AD"/>
    <w:rsid w:val="004A6857"/>
    <w:rsid w:val="004A68EE"/>
    <w:rsid w:val="004A71A0"/>
    <w:rsid w:val="004B034E"/>
    <w:rsid w:val="004B1915"/>
    <w:rsid w:val="004B3552"/>
    <w:rsid w:val="004B3629"/>
    <w:rsid w:val="004B5B8B"/>
    <w:rsid w:val="004B60A6"/>
    <w:rsid w:val="004B6642"/>
    <w:rsid w:val="004B68C6"/>
    <w:rsid w:val="004B6B39"/>
    <w:rsid w:val="004B7708"/>
    <w:rsid w:val="004B7C55"/>
    <w:rsid w:val="004C06DF"/>
    <w:rsid w:val="004C138D"/>
    <w:rsid w:val="004C1AA5"/>
    <w:rsid w:val="004C1EFA"/>
    <w:rsid w:val="004C1FE8"/>
    <w:rsid w:val="004C23BB"/>
    <w:rsid w:val="004C2629"/>
    <w:rsid w:val="004C2BB3"/>
    <w:rsid w:val="004C3E2A"/>
    <w:rsid w:val="004C3F24"/>
    <w:rsid w:val="004C40C6"/>
    <w:rsid w:val="004C4314"/>
    <w:rsid w:val="004C4AFB"/>
    <w:rsid w:val="004C4B5C"/>
    <w:rsid w:val="004C4C55"/>
    <w:rsid w:val="004C4EA4"/>
    <w:rsid w:val="004C568F"/>
    <w:rsid w:val="004C5D1E"/>
    <w:rsid w:val="004C66B2"/>
    <w:rsid w:val="004C6D6C"/>
    <w:rsid w:val="004C6E8A"/>
    <w:rsid w:val="004C796E"/>
    <w:rsid w:val="004D0BE5"/>
    <w:rsid w:val="004D16B1"/>
    <w:rsid w:val="004D191D"/>
    <w:rsid w:val="004D274A"/>
    <w:rsid w:val="004D3052"/>
    <w:rsid w:val="004D39C6"/>
    <w:rsid w:val="004D5886"/>
    <w:rsid w:val="004D624F"/>
    <w:rsid w:val="004D6DC2"/>
    <w:rsid w:val="004D71B1"/>
    <w:rsid w:val="004D78F6"/>
    <w:rsid w:val="004E0251"/>
    <w:rsid w:val="004E1D84"/>
    <w:rsid w:val="004E253A"/>
    <w:rsid w:val="004E2E78"/>
    <w:rsid w:val="004E3337"/>
    <w:rsid w:val="004E4033"/>
    <w:rsid w:val="004E43F6"/>
    <w:rsid w:val="004E4E8F"/>
    <w:rsid w:val="004E4F02"/>
    <w:rsid w:val="004E4F29"/>
    <w:rsid w:val="004E5820"/>
    <w:rsid w:val="004E5EAF"/>
    <w:rsid w:val="004E6886"/>
    <w:rsid w:val="004E7F5A"/>
    <w:rsid w:val="004F0806"/>
    <w:rsid w:val="004F08BF"/>
    <w:rsid w:val="004F1AEA"/>
    <w:rsid w:val="004F253F"/>
    <w:rsid w:val="004F2B10"/>
    <w:rsid w:val="004F3C03"/>
    <w:rsid w:val="004F3D8C"/>
    <w:rsid w:val="004F3E97"/>
    <w:rsid w:val="004F4FD5"/>
    <w:rsid w:val="004F62E5"/>
    <w:rsid w:val="004F67DB"/>
    <w:rsid w:val="004F68B6"/>
    <w:rsid w:val="004F6BDA"/>
    <w:rsid w:val="0050094E"/>
    <w:rsid w:val="00501090"/>
    <w:rsid w:val="00502496"/>
    <w:rsid w:val="005025C2"/>
    <w:rsid w:val="005031C1"/>
    <w:rsid w:val="0050371B"/>
    <w:rsid w:val="00503859"/>
    <w:rsid w:val="005038ED"/>
    <w:rsid w:val="005039CF"/>
    <w:rsid w:val="00503BE0"/>
    <w:rsid w:val="00503C57"/>
    <w:rsid w:val="00503D41"/>
    <w:rsid w:val="00504522"/>
    <w:rsid w:val="0050490C"/>
    <w:rsid w:val="00505EE5"/>
    <w:rsid w:val="00505FEF"/>
    <w:rsid w:val="005062D9"/>
    <w:rsid w:val="00510B5B"/>
    <w:rsid w:val="00510E13"/>
    <w:rsid w:val="00512805"/>
    <w:rsid w:val="00512875"/>
    <w:rsid w:val="00512EF0"/>
    <w:rsid w:val="00514BBD"/>
    <w:rsid w:val="00515AE0"/>
    <w:rsid w:val="00516757"/>
    <w:rsid w:val="0051768C"/>
    <w:rsid w:val="005201EC"/>
    <w:rsid w:val="0052028C"/>
    <w:rsid w:val="005202F7"/>
    <w:rsid w:val="00520CBB"/>
    <w:rsid w:val="00521120"/>
    <w:rsid w:val="00521EE7"/>
    <w:rsid w:val="005223F3"/>
    <w:rsid w:val="005227C4"/>
    <w:rsid w:val="00523A46"/>
    <w:rsid w:val="00523B04"/>
    <w:rsid w:val="00524A1B"/>
    <w:rsid w:val="00526E09"/>
    <w:rsid w:val="00526E2F"/>
    <w:rsid w:val="00530A8B"/>
    <w:rsid w:val="00531C78"/>
    <w:rsid w:val="0053321C"/>
    <w:rsid w:val="0053431D"/>
    <w:rsid w:val="00535E18"/>
    <w:rsid w:val="00537260"/>
    <w:rsid w:val="00537AEF"/>
    <w:rsid w:val="00537DD0"/>
    <w:rsid w:val="005414C0"/>
    <w:rsid w:val="00541D08"/>
    <w:rsid w:val="005423D0"/>
    <w:rsid w:val="00542E6F"/>
    <w:rsid w:val="005450B9"/>
    <w:rsid w:val="00545A34"/>
    <w:rsid w:val="005469AF"/>
    <w:rsid w:val="00547BFA"/>
    <w:rsid w:val="005504B4"/>
    <w:rsid w:val="00550690"/>
    <w:rsid w:val="0055074D"/>
    <w:rsid w:val="00550C4E"/>
    <w:rsid w:val="0055150F"/>
    <w:rsid w:val="00552221"/>
    <w:rsid w:val="0055251E"/>
    <w:rsid w:val="00552679"/>
    <w:rsid w:val="00552E8F"/>
    <w:rsid w:val="005538A6"/>
    <w:rsid w:val="0055416F"/>
    <w:rsid w:val="005547EE"/>
    <w:rsid w:val="00554F1C"/>
    <w:rsid w:val="00555586"/>
    <w:rsid w:val="005557CE"/>
    <w:rsid w:val="00555F14"/>
    <w:rsid w:val="0055616B"/>
    <w:rsid w:val="005568E2"/>
    <w:rsid w:val="00556A85"/>
    <w:rsid w:val="00556BBF"/>
    <w:rsid w:val="005575DD"/>
    <w:rsid w:val="00557F56"/>
    <w:rsid w:val="0056046E"/>
    <w:rsid w:val="00560EB4"/>
    <w:rsid w:val="00561050"/>
    <w:rsid w:val="005612EF"/>
    <w:rsid w:val="005616D4"/>
    <w:rsid w:val="005628C5"/>
    <w:rsid w:val="00562F55"/>
    <w:rsid w:val="0056340C"/>
    <w:rsid w:val="005648A6"/>
    <w:rsid w:val="00565ADA"/>
    <w:rsid w:val="00565CB1"/>
    <w:rsid w:val="0056655B"/>
    <w:rsid w:val="005667B8"/>
    <w:rsid w:val="005668BF"/>
    <w:rsid w:val="00567723"/>
    <w:rsid w:val="00567C8F"/>
    <w:rsid w:val="00570093"/>
    <w:rsid w:val="005719A3"/>
    <w:rsid w:val="00571E05"/>
    <w:rsid w:val="00572AC1"/>
    <w:rsid w:val="00573DFC"/>
    <w:rsid w:val="00574499"/>
    <w:rsid w:val="0057501C"/>
    <w:rsid w:val="00576790"/>
    <w:rsid w:val="00580271"/>
    <w:rsid w:val="00580653"/>
    <w:rsid w:val="0058072A"/>
    <w:rsid w:val="00580C04"/>
    <w:rsid w:val="00580DB4"/>
    <w:rsid w:val="00580FD8"/>
    <w:rsid w:val="00581216"/>
    <w:rsid w:val="0058164F"/>
    <w:rsid w:val="005820BA"/>
    <w:rsid w:val="00583092"/>
    <w:rsid w:val="00583326"/>
    <w:rsid w:val="00583405"/>
    <w:rsid w:val="00584682"/>
    <w:rsid w:val="00584F24"/>
    <w:rsid w:val="005854BF"/>
    <w:rsid w:val="00585DB5"/>
    <w:rsid w:val="005863F0"/>
    <w:rsid w:val="00586A50"/>
    <w:rsid w:val="00586E21"/>
    <w:rsid w:val="00587A92"/>
    <w:rsid w:val="00587F67"/>
    <w:rsid w:val="00590794"/>
    <w:rsid w:val="00590BDE"/>
    <w:rsid w:val="00590E12"/>
    <w:rsid w:val="005910FA"/>
    <w:rsid w:val="00591410"/>
    <w:rsid w:val="00592143"/>
    <w:rsid w:val="00593055"/>
    <w:rsid w:val="005931D4"/>
    <w:rsid w:val="00593A9A"/>
    <w:rsid w:val="00593C0A"/>
    <w:rsid w:val="005942E7"/>
    <w:rsid w:val="0059431C"/>
    <w:rsid w:val="0059440D"/>
    <w:rsid w:val="005950E4"/>
    <w:rsid w:val="005952BE"/>
    <w:rsid w:val="00595F7F"/>
    <w:rsid w:val="005A0687"/>
    <w:rsid w:val="005A083C"/>
    <w:rsid w:val="005A08AE"/>
    <w:rsid w:val="005A0BEE"/>
    <w:rsid w:val="005A1433"/>
    <w:rsid w:val="005A1AE8"/>
    <w:rsid w:val="005A1BD6"/>
    <w:rsid w:val="005A2ADB"/>
    <w:rsid w:val="005A315D"/>
    <w:rsid w:val="005A36C0"/>
    <w:rsid w:val="005A44B3"/>
    <w:rsid w:val="005A4C19"/>
    <w:rsid w:val="005A6261"/>
    <w:rsid w:val="005A63FC"/>
    <w:rsid w:val="005A69F9"/>
    <w:rsid w:val="005A702A"/>
    <w:rsid w:val="005B1373"/>
    <w:rsid w:val="005B152A"/>
    <w:rsid w:val="005B1EE4"/>
    <w:rsid w:val="005B2CF8"/>
    <w:rsid w:val="005B2CFC"/>
    <w:rsid w:val="005B384B"/>
    <w:rsid w:val="005B3E44"/>
    <w:rsid w:val="005B4B69"/>
    <w:rsid w:val="005B5DF8"/>
    <w:rsid w:val="005B61FE"/>
    <w:rsid w:val="005B6A20"/>
    <w:rsid w:val="005B7AB3"/>
    <w:rsid w:val="005B7C53"/>
    <w:rsid w:val="005C0595"/>
    <w:rsid w:val="005C0E7D"/>
    <w:rsid w:val="005C1263"/>
    <w:rsid w:val="005C128F"/>
    <w:rsid w:val="005C174D"/>
    <w:rsid w:val="005C1851"/>
    <w:rsid w:val="005C1CFA"/>
    <w:rsid w:val="005C23F4"/>
    <w:rsid w:val="005C3255"/>
    <w:rsid w:val="005C491D"/>
    <w:rsid w:val="005C5111"/>
    <w:rsid w:val="005C68B0"/>
    <w:rsid w:val="005C72A2"/>
    <w:rsid w:val="005C741A"/>
    <w:rsid w:val="005C7691"/>
    <w:rsid w:val="005C7CB2"/>
    <w:rsid w:val="005D0521"/>
    <w:rsid w:val="005D1310"/>
    <w:rsid w:val="005D1BE6"/>
    <w:rsid w:val="005D35E2"/>
    <w:rsid w:val="005D3ECC"/>
    <w:rsid w:val="005D5AB4"/>
    <w:rsid w:val="005D5FD2"/>
    <w:rsid w:val="005D7949"/>
    <w:rsid w:val="005D7C5A"/>
    <w:rsid w:val="005E03B7"/>
    <w:rsid w:val="005E0DB1"/>
    <w:rsid w:val="005E2548"/>
    <w:rsid w:val="005E306D"/>
    <w:rsid w:val="005E3469"/>
    <w:rsid w:val="005E442D"/>
    <w:rsid w:val="005E53EE"/>
    <w:rsid w:val="005E648C"/>
    <w:rsid w:val="005E64D1"/>
    <w:rsid w:val="005E6555"/>
    <w:rsid w:val="005E6743"/>
    <w:rsid w:val="005E6D4D"/>
    <w:rsid w:val="005E7687"/>
    <w:rsid w:val="005F0AA2"/>
    <w:rsid w:val="005F12CE"/>
    <w:rsid w:val="005F1AB2"/>
    <w:rsid w:val="005F2308"/>
    <w:rsid w:val="005F34E7"/>
    <w:rsid w:val="005F49B9"/>
    <w:rsid w:val="005F4A99"/>
    <w:rsid w:val="005F4B71"/>
    <w:rsid w:val="005F4C5E"/>
    <w:rsid w:val="005F4E4E"/>
    <w:rsid w:val="005F5E26"/>
    <w:rsid w:val="005F5EB5"/>
    <w:rsid w:val="0060000F"/>
    <w:rsid w:val="00600543"/>
    <w:rsid w:val="00600872"/>
    <w:rsid w:val="00600BFA"/>
    <w:rsid w:val="006019C6"/>
    <w:rsid w:val="00601CC7"/>
    <w:rsid w:val="00601E8F"/>
    <w:rsid w:val="00601FCB"/>
    <w:rsid w:val="0060224E"/>
    <w:rsid w:val="006024C1"/>
    <w:rsid w:val="006024FD"/>
    <w:rsid w:val="00604244"/>
    <w:rsid w:val="00604474"/>
    <w:rsid w:val="006044F0"/>
    <w:rsid w:val="006046D7"/>
    <w:rsid w:val="00604EB5"/>
    <w:rsid w:val="00605695"/>
    <w:rsid w:val="00605B4D"/>
    <w:rsid w:val="00606076"/>
    <w:rsid w:val="006062AF"/>
    <w:rsid w:val="006067A6"/>
    <w:rsid w:val="00606E82"/>
    <w:rsid w:val="006076D9"/>
    <w:rsid w:val="00610150"/>
    <w:rsid w:val="006103B0"/>
    <w:rsid w:val="0061134E"/>
    <w:rsid w:val="006129E8"/>
    <w:rsid w:val="00613A88"/>
    <w:rsid w:val="00614064"/>
    <w:rsid w:val="00614A51"/>
    <w:rsid w:val="00614AFD"/>
    <w:rsid w:val="006150A5"/>
    <w:rsid w:val="00615869"/>
    <w:rsid w:val="0061657A"/>
    <w:rsid w:val="00616907"/>
    <w:rsid w:val="006177EE"/>
    <w:rsid w:val="00617896"/>
    <w:rsid w:val="006208F3"/>
    <w:rsid w:val="00620E78"/>
    <w:rsid w:val="006219A9"/>
    <w:rsid w:val="00621BDD"/>
    <w:rsid w:val="00621F06"/>
    <w:rsid w:val="00621F7D"/>
    <w:rsid w:val="006222D6"/>
    <w:rsid w:val="0062252D"/>
    <w:rsid w:val="006228BC"/>
    <w:rsid w:val="006233A7"/>
    <w:rsid w:val="00623B98"/>
    <w:rsid w:val="00626D52"/>
    <w:rsid w:val="00626FB5"/>
    <w:rsid w:val="00627F64"/>
    <w:rsid w:val="00627FA1"/>
    <w:rsid w:val="00630E18"/>
    <w:rsid w:val="006323E9"/>
    <w:rsid w:val="0063250B"/>
    <w:rsid w:val="00633401"/>
    <w:rsid w:val="00633AEC"/>
    <w:rsid w:val="006340F4"/>
    <w:rsid w:val="0063472F"/>
    <w:rsid w:val="006348AB"/>
    <w:rsid w:val="006357F8"/>
    <w:rsid w:val="00635831"/>
    <w:rsid w:val="00635A16"/>
    <w:rsid w:val="00635BDE"/>
    <w:rsid w:val="00636AC7"/>
    <w:rsid w:val="00637AFB"/>
    <w:rsid w:val="00637C5B"/>
    <w:rsid w:val="006403B1"/>
    <w:rsid w:val="00640419"/>
    <w:rsid w:val="00641953"/>
    <w:rsid w:val="00641B74"/>
    <w:rsid w:val="00641CC6"/>
    <w:rsid w:val="00641EBC"/>
    <w:rsid w:val="006437B2"/>
    <w:rsid w:val="00644EA6"/>
    <w:rsid w:val="00645332"/>
    <w:rsid w:val="006453C9"/>
    <w:rsid w:val="0064559A"/>
    <w:rsid w:val="00645CD6"/>
    <w:rsid w:val="00646671"/>
    <w:rsid w:val="00646843"/>
    <w:rsid w:val="00651734"/>
    <w:rsid w:val="0065174E"/>
    <w:rsid w:val="00652102"/>
    <w:rsid w:val="006531B0"/>
    <w:rsid w:val="006536E8"/>
    <w:rsid w:val="00654449"/>
    <w:rsid w:val="006548FD"/>
    <w:rsid w:val="006550DB"/>
    <w:rsid w:val="0065582B"/>
    <w:rsid w:val="006559CC"/>
    <w:rsid w:val="00655DD0"/>
    <w:rsid w:val="00655F61"/>
    <w:rsid w:val="006573FA"/>
    <w:rsid w:val="00660A12"/>
    <w:rsid w:val="006614DD"/>
    <w:rsid w:val="00661951"/>
    <w:rsid w:val="006619BF"/>
    <w:rsid w:val="00661EBD"/>
    <w:rsid w:val="00662032"/>
    <w:rsid w:val="00662C9C"/>
    <w:rsid w:val="00663924"/>
    <w:rsid w:val="00663EB0"/>
    <w:rsid w:val="00664894"/>
    <w:rsid w:val="00664FE8"/>
    <w:rsid w:val="00665859"/>
    <w:rsid w:val="006668C9"/>
    <w:rsid w:val="0066698A"/>
    <w:rsid w:val="0066737E"/>
    <w:rsid w:val="00667A93"/>
    <w:rsid w:val="00667C92"/>
    <w:rsid w:val="00670421"/>
    <w:rsid w:val="006706C8"/>
    <w:rsid w:val="00670A97"/>
    <w:rsid w:val="00670FC9"/>
    <w:rsid w:val="00671352"/>
    <w:rsid w:val="00672871"/>
    <w:rsid w:val="00672949"/>
    <w:rsid w:val="00673735"/>
    <w:rsid w:val="00673DC2"/>
    <w:rsid w:val="00675787"/>
    <w:rsid w:val="00675E9E"/>
    <w:rsid w:val="00676287"/>
    <w:rsid w:val="006762A8"/>
    <w:rsid w:val="00676D05"/>
    <w:rsid w:val="00676E83"/>
    <w:rsid w:val="00676EBA"/>
    <w:rsid w:val="00677806"/>
    <w:rsid w:val="006801FE"/>
    <w:rsid w:val="0068060F"/>
    <w:rsid w:val="00680969"/>
    <w:rsid w:val="00681313"/>
    <w:rsid w:val="00682216"/>
    <w:rsid w:val="00682868"/>
    <w:rsid w:val="00683669"/>
    <w:rsid w:val="00683711"/>
    <w:rsid w:val="006838AB"/>
    <w:rsid w:val="006838E1"/>
    <w:rsid w:val="00683AFA"/>
    <w:rsid w:val="00684155"/>
    <w:rsid w:val="00684421"/>
    <w:rsid w:val="0068450E"/>
    <w:rsid w:val="00684B4E"/>
    <w:rsid w:val="00684C4E"/>
    <w:rsid w:val="00685242"/>
    <w:rsid w:val="00685F27"/>
    <w:rsid w:val="006879B5"/>
    <w:rsid w:val="00687A68"/>
    <w:rsid w:val="00687D79"/>
    <w:rsid w:val="00691664"/>
    <w:rsid w:val="0069215F"/>
    <w:rsid w:val="00692B3E"/>
    <w:rsid w:val="00693AE1"/>
    <w:rsid w:val="00693F07"/>
    <w:rsid w:val="0069425C"/>
    <w:rsid w:val="00694726"/>
    <w:rsid w:val="00694C24"/>
    <w:rsid w:val="00695324"/>
    <w:rsid w:val="006954D6"/>
    <w:rsid w:val="00696400"/>
    <w:rsid w:val="0069679C"/>
    <w:rsid w:val="00696A93"/>
    <w:rsid w:val="00697D1B"/>
    <w:rsid w:val="006A03C1"/>
    <w:rsid w:val="006A05BB"/>
    <w:rsid w:val="006A195C"/>
    <w:rsid w:val="006A1ACE"/>
    <w:rsid w:val="006A1D73"/>
    <w:rsid w:val="006A1F03"/>
    <w:rsid w:val="006A2DAB"/>
    <w:rsid w:val="006A335A"/>
    <w:rsid w:val="006A35F5"/>
    <w:rsid w:val="006A3B3A"/>
    <w:rsid w:val="006A409F"/>
    <w:rsid w:val="006A4D8B"/>
    <w:rsid w:val="006A4ED0"/>
    <w:rsid w:val="006A6C97"/>
    <w:rsid w:val="006A6CE9"/>
    <w:rsid w:val="006A6DFC"/>
    <w:rsid w:val="006A73F9"/>
    <w:rsid w:val="006A73FC"/>
    <w:rsid w:val="006B002F"/>
    <w:rsid w:val="006B0176"/>
    <w:rsid w:val="006B019A"/>
    <w:rsid w:val="006B0BB7"/>
    <w:rsid w:val="006B1391"/>
    <w:rsid w:val="006B13FD"/>
    <w:rsid w:val="006B28DB"/>
    <w:rsid w:val="006B2B69"/>
    <w:rsid w:val="006B347B"/>
    <w:rsid w:val="006B399B"/>
    <w:rsid w:val="006B3A8E"/>
    <w:rsid w:val="006B3EC7"/>
    <w:rsid w:val="006B4179"/>
    <w:rsid w:val="006B46CC"/>
    <w:rsid w:val="006B4AEB"/>
    <w:rsid w:val="006B5C89"/>
    <w:rsid w:val="006B5D91"/>
    <w:rsid w:val="006C0080"/>
    <w:rsid w:val="006C0F12"/>
    <w:rsid w:val="006C15BC"/>
    <w:rsid w:val="006C1C36"/>
    <w:rsid w:val="006C28BE"/>
    <w:rsid w:val="006C2D0B"/>
    <w:rsid w:val="006C32CF"/>
    <w:rsid w:val="006C3818"/>
    <w:rsid w:val="006C3988"/>
    <w:rsid w:val="006C3BE4"/>
    <w:rsid w:val="006C47E9"/>
    <w:rsid w:val="006C51F0"/>
    <w:rsid w:val="006C5AAE"/>
    <w:rsid w:val="006C5B18"/>
    <w:rsid w:val="006C661A"/>
    <w:rsid w:val="006C73FB"/>
    <w:rsid w:val="006D053A"/>
    <w:rsid w:val="006D0AF1"/>
    <w:rsid w:val="006D1F17"/>
    <w:rsid w:val="006D271D"/>
    <w:rsid w:val="006D2CD6"/>
    <w:rsid w:val="006D2D1B"/>
    <w:rsid w:val="006D2E8C"/>
    <w:rsid w:val="006D3B65"/>
    <w:rsid w:val="006D4033"/>
    <w:rsid w:val="006D4095"/>
    <w:rsid w:val="006D4A16"/>
    <w:rsid w:val="006D5342"/>
    <w:rsid w:val="006D6404"/>
    <w:rsid w:val="006D6CFC"/>
    <w:rsid w:val="006D776A"/>
    <w:rsid w:val="006E0C22"/>
    <w:rsid w:val="006E1CAB"/>
    <w:rsid w:val="006E3172"/>
    <w:rsid w:val="006E3DD4"/>
    <w:rsid w:val="006E4B6C"/>
    <w:rsid w:val="006E546A"/>
    <w:rsid w:val="006E65DC"/>
    <w:rsid w:val="006F227D"/>
    <w:rsid w:val="006F2CEF"/>
    <w:rsid w:val="006F3263"/>
    <w:rsid w:val="006F433A"/>
    <w:rsid w:val="006F4375"/>
    <w:rsid w:val="006F4AAE"/>
    <w:rsid w:val="006F4E2F"/>
    <w:rsid w:val="006F5216"/>
    <w:rsid w:val="006F587F"/>
    <w:rsid w:val="006F6336"/>
    <w:rsid w:val="006F643D"/>
    <w:rsid w:val="006F7B3C"/>
    <w:rsid w:val="006F7E10"/>
    <w:rsid w:val="00700944"/>
    <w:rsid w:val="00701BC8"/>
    <w:rsid w:val="007023B6"/>
    <w:rsid w:val="00702762"/>
    <w:rsid w:val="0070280F"/>
    <w:rsid w:val="00702E3F"/>
    <w:rsid w:val="00702E4A"/>
    <w:rsid w:val="00703366"/>
    <w:rsid w:val="007037F4"/>
    <w:rsid w:val="0070430E"/>
    <w:rsid w:val="00704538"/>
    <w:rsid w:val="007059B3"/>
    <w:rsid w:val="00706166"/>
    <w:rsid w:val="007068BA"/>
    <w:rsid w:val="00707637"/>
    <w:rsid w:val="00707A39"/>
    <w:rsid w:val="0071050A"/>
    <w:rsid w:val="0071054B"/>
    <w:rsid w:val="00711947"/>
    <w:rsid w:val="00711955"/>
    <w:rsid w:val="007120B8"/>
    <w:rsid w:val="007122ED"/>
    <w:rsid w:val="00713064"/>
    <w:rsid w:val="0071324E"/>
    <w:rsid w:val="0071373A"/>
    <w:rsid w:val="007159A5"/>
    <w:rsid w:val="00716235"/>
    <w:rsid w:val="00716529"/>
    <w:rsid w:val="00720693"/>
    <w:rsid w:val="00720F8F"/>
    <w:rsid w:val="00721B5D"/>
    <w:rsid w:val="00721E7E"/>
    <w:rsid w:val="0072278D"/>
    <w:rsid w:val="007232BF"/>
    <w:rsid w:val="00723493"/>
    <w:rsid w:val="00724779"/>
    <w:rsid w:val="007258BE"/>
    <w:rsid w:val="00725D78"/>
    <w:rsid w:val="00726417"/>
    <w:rsid w:val="00726430"/>
    <w:rsid w:val="00726868"/>
    <w:rsid w:val="007269C6"/>
    <w:rsid w:val="007270B7"/>
    <w:rsid w:val="00727874"/>
    <w:rsid w:val="00727EA2"/>
    <w:rsid w:val="007302FD"/>
    <w:rsid w:val="007306FC"/>
    <w:rsid w:val="00730806"/>
    <w:rsid w:val="00730CB7"/>
    <w:rsid w:val="007317E2"/>
    <w:rsid w:val="007322F6"/>
    <w:rsid w:val="0073339D"/>
    <w:rsid w:val="0073383F"/>
    <w:rsid w:val="00733DBB"/>
    <w:rsid w:val="00733E47"/>
    <w:rsid w:val="0073450E"/>
    <w:rsid w:val="0073485D"/>
    <w:rsid w:val="00734867"/>
    <w:rsid w:val="00735199"/>
    <w:rsid w:val="00735960"/>
    <w:rsid w:val="00736D55"/>
    <w:rsid w:val="007378FA"/>
    <w:rsid w:val="007418D3"/>
    <w:rsid w:val="00741F5D"/>
    <w:rsid w:val="00741F6C"/>
    <w:rsid w:val="00742220"/>
    <w:rsid w:val="00742D60"/>
    <w:rsid w:val="0074316B"/>
    <w:rsid w:val="00743381"/>
    <w:rsid w:val="00743A85"/>
    <w:rsid w:val="00743D58"/>
    <w:rsid w:val="00745465"/>
    <w:rsid w:val="00745914"/>
    <w:rsid w:val="00745B7C"/>
    <w:rsid w:val="00745B89"/>
    <w:rsid w:val="007462BA"/>
    <w:rsid w:val="00746696"/>
    <w:rsid w:val="00747921"/>
    <w:rsid w:val="007516C4"/>
    <w:rsid w:val="0075267B"/>
    <w:rsid w:val="00753685"/>
    <w:rsid w:val="00753936"/>
    <w:rsid w:val="00753B1E"/>
    <w:rsid w:val="00754737"/>
    <w:rsid w:val="007548EF"/>
    <w:rsid w:val="007549D1"/>
    <w:rsid w:val="00754D9A"/>
    <w:rsid w:val="00754E6C"/>
    <w:rsid w:val="00755114"/>
    <w:rsid w:val="00755CEE"/>
    <w:rsid w:val="007560A9"/>
    <w:rsid w:val="0075695E"/>
    <w:rsid w:val="00757608"/>
    <w:rsid w:val="007600F1"/>
    <w:rsid w:val="00760312"/>
    <w:rsid w:val="00762465"/>
    <w:rsid w:val="00762DA0"/>
    <w:rsid w:val="00763223"/>
    <w:rsid w:val="00763C9A"/>
    <w:rsid w:val="007641C5"/>
    <w:rsid w:val="00765674"/>
    <w:rsid w:val="00765735"/>
    <w:rsid w:val="00765E49"/>
    <w:rsid w:val="00766188"/>
    <w:rsid w:val="00766320"/>
    <w:rsid w:val="0076690C"/>
    <w:rsid w:val="00766EF1"/>
    <w:rsid w:val="00766F60"/>
    <w:rsid w:val="00766F92"/>
    <w:rsid w:val="00770DFC"/>
    <w:rsid w:val="007719BD"/>
    <w:rsid w:val="00771E35"/>
    <w:rsid w:val="00773C17"/>
    <w:rsid w:val="00774122"/>
    <w:rsid w:val="00774F6D"/>
    <w:rsid w:val="00774F8E"/>
    <w:rsid w:val="007750BD"/>
    <w:rsid w:val="00775197"/>
    <w:rsid w:val="0077569A"/>
    <w:rsid w:val="00775A18"/>
    <w:rsid w:val="00775DC4"/>
    <w:rsid w:val="0077687E"/>
    <w:rsid w:val="00776924"/>
    <w:rsid w:val="00776A80"/>
    <w:rsid w:val="00776C4B"/>
    <w:rsid w:val="00777FDB"/>
    <w:rsid w:val="00780355"/>
    <w:rsid w:val="00780439"/>
    <w:rsid w:val="00780531"/>
    <w:rsid w:val="00780B74"/>
    <w:rsid w:val="00780DAF"/>
    <w:rsid w:val="007823E7"/>
    <w:rsid w:val="007825BD"/>
    <w:rsid w:val="007847A5"/>
    <w:rsid w:val="00785096"/>
    <w:rsid w:val="00785CA8"/>
    <w:rsid w:val="00786180"/>
    <w:rsid w:val="0078692A"/>
    <w:rsid w:val="00786B41"/>
    <w:rsid w:val="00786DB3"/>
    <w:rsid w:val="00787AFE"/>
    <w:rsid w:val="00790701"/>
    <w:rsid w:val="00790BFB"/>
    <w:rsid w:val="0079100D"/>
    <w:rsid w:val="0079171D"/>
    <w:rsid w:val="00792302"/>
    <w:rsid w:val="00792C7C"/>
    <w:rsid w:val="00795160"/>
    <w:rsid w:val="0079527F"/>
    <w:rsid w:val="007962CF"/>
    <w:rsid w:val="0079678C"/>
    <w:rsid w:val="00796F2C"/>
    <w:rsid w:val="007A0C78"/>
    <w:rsid w:val="007A193E"/>
    <w:rsid w:val="007A1A77"/>
    <w:rsid w:val="007A2734"/>
    <w:rsid w:val="007A3D4C"/>
    <w:rsid w:val="007A5610"/>
    <w:rsid w:val="007A609F"/>
    <w:rsid w:val="007A73D3"/>
    <w:rsid w:val="007A7549"/>
    <w:rsid w:val="007B0314"/>
    <w:rsid w:val="007B05C7"/>
    <w:rsid w:val="007B0E4F"/>
    <w:rsid w:val="007B1E09"/>
    <w:rsid w:val="007B251A"/>
    <w:rsid w:val="007B4600"/>
    <w:rsid w:val="007B5BE7"/>
    <w:rsid w:val="007B6618"/>
    <w:rsid w:val="007B6FB3"/>
    <w:rsid w:val="007B74F0"/>
    <w:rsid w:val="007B7543"/>
    <w:rsid w:val="007B7D1F"/>
    <w:rsid w:val="007B7F9E"/>
    <w:rsid w:val="007C0370"/>
    <w:rsid w:val="007C0CE8"/>
    <w:rsid w:val="007C0DA6"/>
    <w:rsid w:val="007C14ED"/>
    <w:rsid w:val="007C23F7"/>
    <w:rsid w:val="007C2ADD"/>
    <w:rsid w:val="007C341F"/>
    <w:rsid w:val="007C3A9A"/>
    <w:rsid w:val="007C3E76"/>
    <w:rsid w:val="007C4399"/>
    <w:rsid w:val="007C4A91"/>
    <w:rsid w:val="007C4C83"/>
    <w:rsid w:val="007C6E78"/>
    <w:rsid w:val="007C767C"/>
    <w:rsid w:val="007C797F"/>
    <w:rsid w:val="007D00D0"/>
    <w:rsid w:val="007D04E6"/>
    <w:rsid w:val="007D103A"/>
    <w:rsid w:val="007D15B4"/>
    <w:rsid w:val="007D1809"/>
    <w:rsid w:val="007D285D"/>
    <w:rsid w:val="007D2861"/>
    <w:rsid w:val="007D2A47"/>
    <w:rsid w:val="007D31E9"/>
    <w:rsid w:val="007D37D6"/>
    <w:rsid w:val="007D4FFD"/>
    <w:rsid w:val="007D50BB"/>
    <w:rsid w:val="007D59F4"/>
    <w:rsid w:val="007D6570"/>
    <w:rsid w:val="007D6990"/>
    <w:rsid w:val="007D7E51"/>
    <w:rsid w:val="007E0467"/>
    <w:rsid w:val="007E0B2E"/>
    <w:rsid w:val="007E0D4B"/>
    <w:rsid w:val="007E1855"/>
    <w:rsid w:val="007E2644"/>
    <w:rsid w:val="007E2E6B"/>
    <w:rsid w:val="007E3253"/>
    <w:rsid w:val="007E34C3"/>
    <w:rsid w:val="007E3C95"/>
    <w:rsid w:val="007E44F5"/>
    <w:rsid w:val="007E4765"/>
    <w:rsid w:val="007E4EBB"/>
    <w:rsid w:val="007E5803"/>
    <w:rsid w:val="007E5E34"/>
    <w:rsid w:val="007E7162"/>
    <w:rsid w:val="007E7302"/>
    <w:rsid w:val="007F047B"/>
    <w:rsid w:val="007F07EB"/>
    <w:rsid w:val="007F0E4C"/>
    <w:rsid w:val="007F0F44"/>
    <w:rsid w:val="007F1153"/>
    <w:rsid w:val="007F13ED"/>
    <w:rsid w:val="007F176F"/>
    <w:rsid w:val="007F1850"/>
    <w:rsid w:val="007F1A1F"/>
    <w:rsid w:val="007F1AC4"/>
    <w:rsid w:val="007F1D0F"/>
    <w:rsid w:val="007F377A"/>
    <w:rsid w:val="007F3792"/>
    <w:rsid w:val="007F4129"/>
    <w:rsid w:val="007F4833"/>
    <w:rsid w:val="007F4883"/>
    <w:rsid w:val="007F4A9B"/>
    <w:rsid w:val="007F5105"/>
    <w:rsid w:val="007F5473"/>
    <w:rsid w:val="007F60E6"/>
    <w:rsid w:val="007F7D70"/>
    <w:rsid w:val="007F7E7E"/>
    <w:rsid w:val="00800CC2"/>
    <w:rsid w:val="00801A70"/>
    <w:rsid w:val="00802138"/>
    <w:rsid w:val="00803526"/>
    <w:rsid w:val="008036EF"/>
    <w:rsid w:val="00803D02"/>
    <w:rsid w:val="00804A18"/>
    <w:rsid w:val="00806125"/>
    <w:rsid w:val="00806C00"/>
    <w:rsid w:val="00807959"/>
    <w:rsid w:val="00807BCE"/>
    <w:rsid w:val="008115CB"/>
    <w:rsid w:val="00812E75"/>
    <w:rsid w:val="00812F3E"/>
    <w:rsid w:val="00813C0F"/>
    <w:rsid w:val="008142B2"/>
    <w:rsid w:val="008147C1"/>
    <w:rsid w:val="00814A94"/>
    <w:rsid w:val="00815AEB"/>
    <w:rsid w:val="00815FF8"/>
    <w:rsid w:val="0081620E"/>
    <w:rsid w:val="00816FB5"/>
    <w:rsid w:val="008173E7"/>
    <w:rsid w:val="0081788B"/>
    <w:rsid w:val="00817A0B"/>
    <w:rsid w:val="008202CF"/>
    <w:rsid w:val="008203DA"/>
    <w:rsid w:val="00820572"/>
    <w:rsid w:val="00820763"/>
    <w:rsid w:val="00820C52"/>
    <w:rsid w:val="00821636"/>
    <w:rsid w:val="00821974"/>
    <w:rsid w:val="00821BAF"/>
    <w:rsid w:val="008239F9"/>
    <w:rsid w:val="00823D94"/>
    <w:rsid w:val="00823FED"/>
    <w:rsid w:val="00824522"/>
    <w:rsid w:val="008254AE"/>
    <w:rsid w:val="008255AE"/>
    <w:rsid w:val="008255F4"/>
    <w:rsid w:val="0082755D"/>
    <w:rsid w:val="0083045D"/>
    <w:rsid w:val="00830AB5"/>
    <w:rsid w:val="00831637"/>
    <w:rsid w:val="00831883"/>
    <w:rsid w:val="00834327"/>
    <w:rsid w:val="0083565A"/>
    <w:rsid w:val="0083631E"/>
    <w:rsid w:val="008368C6"/>
    <w:rsid w:val="00837130"/>
    <w:rsid w:val="008403D3"/>
    <w:rsid w:val="00840CB1"/>
    <w:rsid w:val="008440A0"/>
    <w:rsid w:val="00844121"/>
    <w:rsid w:val="0084442E"/>
    <w:rsid w:val="00846110"/>
    <w:rsid w:val="00846218"/>
    <w:rsid w:val="00846871"/>
    <w:rsid w:val="00846BD6"/>
    <w:rsid w:val="0084771E"/>
    <w:rsid w:val="00847EC4"/>
    <w:rsid w:val="00847EC6"/>
    <w:rsid w:val="0085180C"/>
    <w:rsid w:val="00852544"/>
    <w:rsid w:val="00852B46"/>
    <w:rsid w:val="00853582"/>
    <w:rsid w:val="008535C6"/>
    <w:rsid w:val="0085360A"/>
    <w:rsid w:val="00853A7C"/>
    <w:rsid w:val="00854262"/>
    <w:rsid w:val="00855471"/>
    <w:rsid w:val="008554D9"/>
    <w:rsid w:val="00855F22"/>
    <w:rsid w:val="008560BF"/>
    <w:rsid w:val="008565A3"/>
    <w:rsid w:val="00856984"/>
    <w:rsid w:val="00857029"/>
    <w:rsid w:val="0085725D"/>
    <w:rsid w:val="00857297"/>
    <w:rsid w:val="00857C57"/>
    <w:rsid w:val="00857F6D"/>
    <w:rsid w:val="00860196"/>
    <w:rsid w:val="008610EF"/>
    <w:rsid w:val="00861AFA"/>
    <w:rsid w:val="008625C5"/>
    <w:rsid w:val="00862D6C"/>
    <w:rsid w:val="00862DAE"/>
    <w:rsid w:val="00863163"/>
    <w:rsid w:val="00863510"/>
    <w:rsid w:val="00865B32"/>
    <w:rsid w:val="008673F0"/>
    <w:rsid w:val="00867D97"/>
    <w:rsid w:val="00867F09"/>
    <w:rsid w:val="00870838"/>
    <w:rsid w:val="0087083E"/>
    <w:rsid w:val="0087091E"/>
    <w:rsid w:val="00870AE4"/>
    <w:rsid w:val="00870F8E"/>
    <w:rsid w:val="008714CE"/>
    <w:rsid w:val="00871B7E"/>
    <w:rsid w:val="00871FF4"/>
    <w:rsid w:val="008720CB"/>
    <w:rsid w:val="008722B2"/>
    <w:rsid w:val="00872D33"/>
    <w:rsid w:val="008736CA"/>
    <w:rsid w:val="00874788"/>
    <w:rsid w:val="00874EB3"/>
    <w:rsid w:val="008750E9"/>
    <w:rsid w:val="00875386"/>
    <w:rsid w:val="00876655"/>
    <w:rsid w:val="00876688"/>
    <w:rsid w:val="00876A8B"/>
    <w:rsid w:val="008775BE"/>
    <w:rsid w:val="00877676"/>
    <w:rsid w:val="008801A8"/>
    <w:rsid w:val="00880611"/>
    <w:rsid w:val="00880BF4"/>
    <w:rsid w:val="008812D4"/>
    <w:rsid w:val="00881CF5"/>
    <w:rsid w:val="00881D5A"/>
    <w:rsid w:val="00883602"/>
    <w:rsid w:val="00883A31"/>
    <w:rsid w:val="00883F7D"/>
    <w:rsid w:val="00885DFA"/>
    <w:rsid w:val="00885E1F"/>
    <w:rsid w:val="00886446"/>
    <w:rsid w:val="008866C7"/>
    <w:rsid w:val="008869A4"/>
    <w:rsid w:val="00886AFB"/>
    <w:rsid w:val="00890A67"/>
    <w:rsid w:val="00891768"/>
    <w:rsid w:val="00892473"/>
    <w:rsid w:val="00893097"/>
    <w:rsid w:val="00893BCF"/>
    <w:rsid w:val="00893BD5"/>
    <w:rsid w:val="00894298"/>
    <w:rsid w:val="008946F0"/>
    <w:rsid w:val="0089506F"/>
    <w:rsid w:val="00895460"/>
    <w:rsid w:val="0089565C"/>
    <w:rsid w:val="00896277"/>
    <w:rsid w:val="008968BB"/>
    <w:rsid w:val="00897226"/>
    <w:rsid w:val="0089724D"/>
    <w:rsid w:val="0089762B"/>
    <w:rsid w:val="008A0624"/>
    <w:rsid w:val="008A15C0"/>
    <w:rsid w:val="008A3EDD"/>
    <w:rsid w:val="008A437E"/>
    <w:rsid w:val="008A43F7"/>
    <w:rsid w:val="008A4C13"/>
    <w:rsid w:val="008A4D61"/>
    <w:rsid w:val="008A6726"/>
    <w:rsid w:val="008A6FFA"/>
    <w:rsid w:val="008A7462"/>
    <w:rsid w:val="008B0900"/>
    <w:rsid w:val="008B096B"/>
    <w:rsid w:val="008B0D9C"/>
    <w:rsid w:val="008B0DC9"/>
    <w:rsid w:val="008B1727"/>
    <w:rsid w:val="008B1892"/>
    <w:rsid w:val="008B1D33"/>
    <w:rsid w:val="008B1D5B"/>
    <w:rsid w:val="008B2639"/>
    <w:rsid w:val="008B38A4"/>
    <w:rsid w:val="008B43B4"/>
    <w:rsid w:val="008B45C9"/>
    <w:rsid w:val="008B4D01"/>
    <w:rsid w:val="008B65B4"/>
    <w:rsid w:val="008B74B2"/>
    <w:rsid w:val="008B78EB"/>
    <w:rsid w:val="008C051B"/>
    <w:rsid w:val="008C11C3"/>
    <w:rsid w:val="008C1D74"/>
    <w:rsid w:val="008C2847"/>
    <w:rsid w:val="008C33A6"/>
    <w:rsid w:val="008C346B"/>
    <w:rsid w:val="008C37CD"/>
    <w:rsid w:val="008C3A53"/>
    <w:rsid w:val="008C4782"/>
    <w:rsid w:val="008C4855"/>
    <w:rsid w:val="008C5039"/>
    <w:rsid w:val="008C5414"/>
    <w:rsid w:val="008C5CE1"/>
    <w:rsid w:val="008C5E46"/>
    <w:rsid w:val="008C6A0B"/>
    <w:rsid w:val="008C7B35"/>
    <w:rsid w:val="008D1698"/>
    <w:rsid w:val="008D18D9"/>
    <w:rsid w:val="008D2BA2"/>
    <w:rsid w:val="008D30BA"/>
    <w:rsid w:val="008D391D"/>
    <w:rsid w:val="008D3E81"/>
    <w:rsid w:val="008D42F3"/>
    <w:rsid w:val="008D4353"/>
    <w:rsid w:val="008D4763"/>
    <w:rsid w:val="008D5CAF"/>
    <w:rsid w:val="008D5FCC"/>
    <w:rsid w:val="008D685E"/>
    <w:rsid w:val="008D6A43"/>
    <w:rsid w:val="008D7ECB"/>
    <w:rsid w:val="008E1991"/>
    <w:rsid w:val="008E1A3C"/>
    <w:rsid w:val="008E1E3D"/>
    <w:rsid w:val="008E2325"/>
    <w:rsid w:val="008E351B"/>
    <w:rsid w:val="008E3DBE"/>
    <w:rsid w:val="008E4097"/>
    <w:rsid w:val="008E4909"/>
    <w:rsid w:val="008E4F19"/>
    <w:rsid w:val="008E54E7"/>
    <w:rsid w:val="008E5878"/>
    <w:rsid w:val="008E5C30"/>
    <w:rsid w:val="008E5CA4"/>
    <w:rsid w:val="008E6221"/>
    <w:rsid w:val="008E6AA2"/>
    <w:rsid w:val="008E730A"/>
    <w:rsid w:val="008F0A8D"/>
    <w:rsid w:val="008F1322"/>
    <w:rsid w:val="008F17D1"/>
    <w:rsid w:val="008F1D33"/>
    <w:rsid w:val="008F289A"/>
    <w:rsid w:val="008F2B42"/>
    <w:rsid w:val="008F2D8B"/>
    <w:rsid w:val="008F2FB7"/>
    <w:rsid w:val="008F301A"/>
    <w:rsid w:val="008F30CD"/>
    <w:rsid w:val="008F35E7"/>
    <w:rsid w:val="008F3D9B"/>
    <w:rsid w:val="008F4854"/>
    <w:rsid w:val="008F48C3"/>
    <w:rsid w:val="008F5B06"/>
    <w:rsid w:val="00901535"/>
    <w:rsid w:val="00901C37"/>
    <w:rsid w:val="00902846"/>
    <w:rsid w:val="00902E47"/>
    <w:rsid w:val="00903205"/>
    <w:rsid w:val="00903AA4"/>
    <w:rsid w:val="0090463F"/>
    <w:rsid w:val="0090473E"/>
    <w:rsid w:val="009056B4"/>
    <w:rsid w:val="00905759"/>
    <w:rsid w:val="00905D10"/>
    <w:rsid w:val="00905E04"/>
    <w:rsid w:val="0090642D"/>
    <w:rsid w:val="00906DA3"/>
    <w:rsid w:val="00907771"/>
    <w:rsid w:val="00907BDB"/>
    <w:rsid w:val="00910BE4"/>
    <w:rsid w:val="009111B3"/>
    <w:rsid w:val="00911703"/>
    <w:rsid w:val="00912559"/>
    <w:rsid w:val="00914685"/>
    <w:rsid w:val="00915BDA"/>
    <w:rsid w:val="00915C2E"/>
    <w:rsid w:val="00915F38"/>
    <w:rsid w:val="00916814"/>
    <w:rsid w:val="009168A3"/>
    <w:rsid w:val="00916FFA"/>
    <w:rsid w:val="0091757B"/>
    <w:rsid w:val="009176D8"/>
    <w:rsid w:val="00920A20"/>
    <w:rsid w:val="009214F4"/>
    <w:rsid w:val="00921C16"/>
    <w:rsid w:val="009228ED"/>
    <w:rsid w:val="0092408B"/>
    <w:rsid w:val="00924A4A"/>
    <w:rsid w:val="0092536F"/>
    <w:rsid w:val="00925A5D"/>
    <w:rsid w:val="00926028"/>
    <w:rsid w:val="00926199"/>
    <w:rsid w:val="009261BB"/>
    <w:rsid w:val="00926294"/>
    <w:rsid w:val="00926B4C"/>
    <w:rsid w:val="00927AA7"/>
    <w:rsid w:val="0093077D"/>
    <w:rsid w:val="009309F4"/>
    <w:rsid w:val="00930E74"/>
    <w:rsid w:val="0093117E"/>
    <w:rsid w:val="00932375"/>
    <w:rsid w:val="009323C9"/>
    <w:rsid w:val="00932F56"/>
    <w:rsid w:val="00933565"/>
    <w:rsid w:val="00933898"/>
    <w:rsid w:val="00933C89"/>
    <w:rsid w:val="00933F18"/>
    <w:rsid w:val="00934741"/>
    <w:rsid w:val="00934D83"/>
    <w:rsid w:val="0093543E"/>
    <w:rsid w:val="00935B6D"/>
    <w:rsid w:val="00935F5A"/>
    <w:rsid w:val="0093624E"/>
    <w:rsid w:val="0094006A"/>
    <w:rsid w:val="009407A6"/>
    <w:rsid w:val="0094148D"/>
    <w:rsid w:val="00942451"/>
    <w:rsid w:val="00942999"/>
    <w:rsid w:val="00942B1E"/>
    <w:rsid w:val="00943441"/>
    <w:rsid w:val="00944048"/>
    <w:rsid w:val="0094411E"/>
    <w:rsid w:val="00944CE1"/>
    <w:rsid w:val="00945655"/>
    <w:rsid w:val="00945D65"/>
    <w:rsid w:val="00945F80"/>
    <w:rsid w:val="00946090"/>
    <w:rsid w:val="00946EB2"/>
    <w:rsid w:val="00947654"/>
    <w:rsid w:val="009479FE"/>
    <w:rsid w:val="00950291"/>
    <w:rsid w:val="0095097D"/>
    <w:rsid w:val="00950B87"/>
    <w:rsid w:val="00950E26"/>
    <w:rsid w:val="00951361"/>
    <w:rsid w:val="0095143B"/>
    <w:rsid w:val="009517CE"/>
    <w:rsid w:val="009517FA"/>
    <w:rsid w:val="00951F1F"/>
    <w:rsid w:val="00952096"/>
    <w:rsid w:val="0095470F"/>
    <w:rsid w:val="009549BF"/>
    <w:rsid w:val="00954D43"/>
    <w:rsid w:val="00954D8B"/>
    <w:rsid w:val="0095597D"/>
    <w:rsid w:val="009563A2"/>
    <w:rsid w:val="00956B5A"/>
    <w:rsid w:val="0095705A"/>
    <w:rsid w:val="009603FA"/>
    <w:rsid w:val="0096065C"/>
    <w:rsid w:val="00960F15"/>
    <w:rsid w:val="009613CA"/>
    <w:rsid w:val="0096170C"/>
    <w:rsid w:val="0096245D"/>
    <w:rsid w:val="00962C43"/>
    <w:rsid w:val="009637A7"/>
    <w:rsid w:val="009637F5"/>
    <w:rsid w:val="00963D0F"/>
    <w:rsid w:val="00964345"/>
    <w:rsid w:val="00964765"/>
    <w:rsid w:val="00964993"/>
    <w:rsid w:val="00965AB5"/>
    <w:rsid w:val="00965BCD"/>
    <w:rsid w:val="00965D30"/>
    <w:rsid w:val="00965DA4"/>
    <w:rsid w:val="009669EB"/>
    <w:rsid w:val="00967309"/>
    <w:rsid w:val="00967E7A"/>
    <w:rsid w:val="00970263"/>
    <w:rsid w:val="009703CF"/>
    <w:rsid w:val="009713C8"/>
    <w:rsid w:val="00972386"/>
    <w:rsid w:val="00972A7A"/>
    <w:rsid w:val="00973B68"/>
    <w:rsid w:val="00973DBD"/>
    <w:rsid w:val="00976613"/>
    <w:rsid w:val="00976DA9"/>
    <w:rsid w:val="0098141F"/>
    <w:rsid w:val="0098143E"/>
    <w:rsid w:val="009821A7"/>
    <w:rsid w:val="0098350E"/>
    <w:rsid w:val="00984336"/>
    <w:rsid w:val="00984493"/>
    <w:rsid w:val="009868B5"/>
    <w:rsid w:val="0098722B"/>
    <w:rsid w:val="009872D0"/>
    <w:rsid w:val="00987974"/>
    <w:rsid w:val="00991A66"/>
    <w:rsid w:val="00991A86"/>
    <w:rsid w:val="009926FA"/>
    <w:rsid w:val="00992B7D"/>
    <w:rsid w:val="009937DA"/>
    <w:rsid w:val="0099382D"/>
    <w:rsid w:val="00993987"/>
    <w:rsid w:val="00993E1D"/>
    <w:rsid w:val="00993E5B"/>
    <w:rsid w:val="00994EB4"/>
    <w:rsid w:val="00995368"/>
    <w:rsid w:val="00995D48"/>
    <w:rsid w:val="0099609F"/>
    <w:rsid w:val="00997266"/>
    <w:rsid w:val="009A1581"/>
    <w:rsid w:val="009A1D22"/>
    <w:rsid w:val="009A2CD8"/>
    <w:rsid w:val="009A30C1"/>
    <w:rsid w:val="009A3AC0"/>
    <w:rsid w:val="009A53F3"/>
    <w:rsid w:val="009A66E8"/>
    <w:rsid w:val="009A6F2C"/>
    <w:rsid w:val="009A7C9D"/>
    <w:rsid w:val="009A7F3E"/>
    <w:rsid w:val="009B04F6"/>
    <w:rsid w:val="009B0697"/>
    <w:rsid w:val="009B110C"/>
    <w:rsid w:val="009B172A"/>
    <w:rsid w:val="009B19AB"/>
    <w:rsid w:val="009B2521"/>
    <w:rsid w:val="009B324F"/>
    <w:rsid w:val="009B36CC"/>
    <w:rsid w:val="009B3AB4"/>
    <w:rsid w:val="009B4711"/>
    <w:rsid w:val="009B48D5"/>
    <w:rsid w:val="009B4DFE"/>
    <w:rsid w:val="009B5D26"/>
    <w:rsid w:val="009B615F"/>
    <w:rsid w:val="009B65B6"/>
    <w:rsid w:val="009B76A3"/>
    <w:rsid w:val="009C095C"/>
    <w:rsid w:val="009C0BD8"/>
    <w:rsid w:val="009C1584"/>
    <w:rsid w:val="009C20ED"/>
    <w:rsid w:val="009C22E7"/>
    <w:rsid w:val="009C2991"/>
    <w:rsid w:val="009C47A7"/>
    <w:rsid w:val="009C4CD1"/>
    <w:rsid w:val="009C50EA"/>
    <w:rsid w:val="009C56E0"/>
    <w:rsid w:val="009C5A45"/>
    <w:rsid w:val="009C5C32"/>
    <w:rsid w:val="009C680D"/>
    <w:rsid w:val="009C72E2"/>
    <w:rsid w:val="009C747A"/>
    <w:rsid w:val="009C74E9"/>
    <w:rsid w:val="009C75B9"/>
    <w:rsid w:val="009C7A69"/>
    <w:rsid w:val="009D0F66"/>
    <w:rsid w:val="009D1D09"/>
    <w:rsid w:val="009D1FA1"/>
    <w:rsid w:val="009D1FC8"/>
    <w:rsid w:val="009D26C2"/>
    <w:rsid w:val="009D2AA1"/>
    <w:rsid w:val="009D4B50"/>
    <w:rsid w:val="009D5013"/>
    <w:rsid w:val="009D521B"/>
    <w:rsid w:val="009D668D"/>
    <w:rsid w:val="009D6903"/>
    <w:rsid w:val="009D6DC1"/>
    <w:rsid w:val="009D70E2"/>
    <w:rsid w:val="009D7131"/>
    <w:rsid w:val="009D730C"/>
    <w:rsid w:val="009D7691"/>
    <w:rsid w:val="009D7A91"/>
    <w:rsid w:val="009E08A0"/>
    <w:rsid w:val="009E09F7"/>
    <w:rsid w:val="009E0D91"/>
    <w:rsid w:val="009E1D69"/>
    <w:rsid w:val="009E2108"/>
    <w:rsid w:val="009E312A"/>
    <w:rsid w:val="009E35D9"/>
    <w:rsid w:val="009E3EF7"/>
    <w:rsid w:val="009E403D"/>
    <w:rsid w:val="009E43B3"/>
    <w:rsid w:val="009E44DF"/>
    <w:rsid w:val="009E50DA"/>
    <w:rsid w:val="009E5831"/>
    <w:rsid w:val="009E62C7"/>
    <w:rsid w:val="009E6777"/>
    <w:rsid w:val="009E6B2C"/>
    <w:rsid w:val="009E6B30"/>
    <w:rsid w:val="009E7C92"/>
    <w:rsid w:val="009F01C2"/>
    <w:rsid w:val="009F0C77"/>
    <w:rsid w:val="009F0E68"/>
    <w:rsid w:val="009F1621"/>
    <w:rsid w:val="009F1B92"/>
    <w:rsid w:val="009F1C7F"/>
    <w:rsid w:val="009F240B"/>
    <w:rsid w:val="009F2BF7"/>
    <w:rsid w:val="009F2D5C"/>
    <w:rsid w:val="009F34C0"/>
    <w:rsid w:val="009F357C"/>
    <w:rsid w:val="009F386D"/>
    <w:rsid w:val="009F3F56"/>
    <w:rsid w:val="009F4022"/>
    <w:rsid w:val="009F40BA"/>
    <w:rsid w:val="009F5C24"/>
    <w:rsid w:val="009F5DE4"/>
    <w:rsid w:val="009F6716"/>
    <w:rsid w:val="009F71A5"/>
    <w:rsid w:val="009F7F88"/>
    <w:rsid w:val="00A00499"/>
    <w:rsid w:val="00A005AD"/>
    <w:rsid w:val="00A007D4"/>
    <w:rsid w:val="00A00C50"/>
    <w:rsid w:val="00A0105B"/>
    <w:rsid w:val="00A01C4E"/>
    <w:rsid w:val="00A01E8E"/>
    <w:rsid w:val="00A01E98"/>
    <w:rsid w:val="00A020B9"/>
    <w:rsid w:val="00A02134"/>
    <w:rsid w:val="00A0244B"/>
    <w:rsid w:val="00A04004"/>
    <w:rsid w:val="00A040B2"/>
    <w:rsid w:val="00A04184"/>
    <w:rsid w:val="00A04F15"/>
    <w:rsid w:val="00A05549"/>
    <w:rsid w:val="00A057F1"/>
    <w:rsid w:val="00A060E8"/>
    <w:rsid w:val="00A06BFC"/>
    <w:rsid w:val="00A06F16"/>
    <w:rsid w:val="00A0750F"/>
    <w:rsid w:val="00A11365"/>
    <w:rsid w:val="00A1171E"/>
    <w:rsid w:val="00A11BC2"/>
    <w:rsid w:val="00A1214F"/>
    <w:rsid w:val="00A125E3"/>
    <w:rsid w:val="00A13C65"/>
    <w:rsid w:val="00A13F76"/>
    <w:rsid w:val="00A143F2"/>
    <w:rsid w:val="00A14A9D"/>
    <w:rsid w:val="00A14FF1"/>
    <w:rsid w:val="00A151FB"/>
    <w:rsid w:val="00A15FBF"/>
    <w:rsid w:val="00A1679C"/>
    <w:rsid w:val="00A17049"/>
    <w:rsid w:val="00A21185"/>
    <w:rsid w:val="00A21373"/>
    <w:rsid w:val="00A217CD"/>
    <w:rsid w:val="00A22FF8"/>
    <w:rsid w:val="00A231B0"/>
    <w:rsid w:val="00A234BD"/>
    <w:rsid w:val="00A235D3"/>
    <w:rsid w:val="00A23D6A"/>
    <w:rsid w:val="00A23F59"/>
    <w:rsid w:val="00A24283"/>
    <w:rsid w:val="00A26A95"/>
    <w:rsid w:val="00A27016"/>
    <w:rsid w:val="00A276FF"/>
    <w:rsid w:val="00A31146"/>
    <w:rsid w:val="00A3199E"/>
    <w:rsid w:val="00A31AA9"/>
    <w:rsid w:val="00A32363"/>
    <w:rsid w:val="00A327FE"/>
    <w:rsid w:val="00A32998"/>
    <w:rsid w:val="00A33D00"/>
    <w:rsid w:val="00A34FB4"/>
    <w:rsid w:val="00A3533F"/>
    <w:rsid w:val="00A3683D"/>
    <w:rsid w:val="00A36C68"/>
    <w:rsid w:val="00A37C5B"/>
    <w:rsid w:val="00A4017A"/>
    <w:rsid w:val="00A4019F"/>
    <w:rsid w:val="00A414D3"/>
    <w:rsid w:val="00A41572"/>
    <w:rsid w:val="00A42105"/>
    <w:rsid w:val="00A42FCF"/>
    <w:rsid w:val="00A431B5"/>
    <w:rsid w:val="00A44306"/>
    <w:rsid w:val="00A44C7C"/>
    <w:rsid w:val="00A44C98"/>
    <w:rsid w:val="00A44EC0"/>
    <w:rsid w:val="00A46107"/>
    <w:rsid w:val="00A47191"/>
    <w:rsid w:val="00A477D1"/>
    <w:rsid w:val="00A5064B"/>
    <w:rsid w:val="00A5068E"/>
    <w:rsid w:val="00A508DF"/>
    <w:rsid w:val="00A50F7F"/>
    <w:rsid w:val="00A51927"/>
    <w:rsid w:val="00A52762"/>
    <w:rsid w:val="00A53020"/>
    <w:rsid w:val="00A53176"/>
    <w:rsid w:val="00A5321B"/>
    <w:rsid w:val="00A541F7"/>
    <w:rsid w:val="00A542F1"/>
    <w:rsid w:val="00A54845"/>
    <w:rsid w:val="00A549CC"/>
    <w:rsid w:val="00A54AD8"/>
    <w:rsid w:val="00A5623D"/>
    <w:rsid w:val="00A56449"/>
    <w:rsid w:val="00A601FC"/>
    <w:rsid w:val="00A6418E"/>
    <w:rsid w:val="00A64A7D"/>
    <w:rsid w:val="00A64ECD"/>
    <w:rsid w:val="00A6513E"/>
    <w:rsid w:val="00A65B5F"/>
    <w:rsid w:val="00A6686E"/>
    <w:rsid w:val="00A66C0D"/>
    <w:rsid w:val="00A676DF"/>
    <w:rsid w:val="00A7032E"/>
    <w:rsid w:val="00A7113B"/>
    <w:rsid w:val="00A72215"/>
    <w:rsid w:val="00A726D2"/>
    <w:rsid w:val="00A730B0"/>
    <w:rsid w:val="00A73870"/>
    <w:rsid w:val="00A74FCB"/>
    <w:rsid w:val="00A75C74"/>
    <w:rsid w:val="00A75FDA"/>
    <w:rsid w:val="00A75FFF"/>
    <w:rsid w:val="00A768A4"/>
    <w:rsid w:val="00A77B1B"/>
    <w:rsid w:val="00A77C7F"/>
    <w:rsid w:val="00A808CB"/>
    <w:rsid w:val="00A80EF8"/>
    <w:rsid w:val="00A81043"/>
    <w:rsid w:val="00A81CA4"/>
    <w:rsid w:val="00A834B4"/>
    <w:rsid w:val="00A83A27"/>
    <w:rsid w:val="00A840CB"/>
    <w:rsid w:val="00A8475F"/>
    <w:rsid w:val="00A84AEA"/>
    <w:rsid w:val="00A86041"/>
    <w:rsid w:val="00A87464"/>
    <w:rsid w:val="00A87880"/>
    <w:rsid w:val="00A905D3"/>
    <w:rsid w:val="00A90783"/>
    <w:rsid w:val="00A94018"/>
    <w:rsid w:val="00A949D6"/>
    <w:rsid w:val="00A95465"/>
    <w:rsid w:val="00A95BCD"/>
    <w:rsid w:val="00A95EB4"/>
    <w:rsid w:val="00A96245"/>
    <w:rsid w:val="00A96887"/>
    <w:rsid w:val="00A96D74"/>
    <w:rsid w:val="00A978B4"/>
    <w:rsid w:val="00A978FC"/>
    <w:rsid w:val="00AA00A1"/>
    <w:rsid w:val="00AA03C2"/>
    <w:rsid w:val="00AA0B0F"/>
    <w:rsid w:val="00AA0D99"/>
    <w:rsid w:val="00AA0E2B"/>
    <w:rsid w:val="00AA0F5B"/>
    <w:rsid w:val="00AA1A7A"/>
    <w:rsid w:val="00AA1B63"/>
    <w:rsid w:val="00AA1B70"/>
    <w:rsid w:val="00AA208C"/>
    <w:rsid w:val="00AA24EC"/>
    <w:rsid w:val="00AA354B"/>
    <w:rsid w:val="00AA3B79"/>
    <w:rsid w:val="00AA3D7E"/>
    <w:rsid w:val="00AA4260"/>
    <w:rsid w:val="00AA4A0C"/>
    <w:rsid w:val="00AA4BC0"/>
    <w:rsid w:val="00AA53EC"/>
    <w:rsid w:val="00AA5CB5"/>
    <w:rsid w:val="00AA68D0"/>
    <w:rsid w:val="00AA6ECB"/>
    <w:rsid w:val="00AA7043"/>
    <w:rsid w:val="00AA70E0"/>
    <w:rsid w:val="00AA7309"/>
    <w:rsid w:val="00AA7BD3"/>
    <w:rsid w:val="00AA7FDB"/>
    <w:rsid w:val="00AB044F"/>
    <w:rsid w:val="00AB12BB"/>
    <w:rsid w:val="00AB13BA"/>
    <w:rsid w:val="00AB1508"/>
    <w:rsid w:val="00AB24A7"/>
    <w:rsid w:val="00AB27E5"/>
    <w:rsid w:val="00AB37C8"/>
    <w:rsid w:val="00AB3B9A"/>
    <w:rsid w:val="00AB3E03"/>
    <w:rsid w:val="00AB3ED3"/>
    <w:rsid w:val="00AB3FB7"/>
    <w:rsid w:val="00AB404E"/>
    <w:rsid w:val="00AB43CB"/>
    <w:rsid w:val="00AB4C15"/>
    <w:rsid w:val="00AB4DE5"/>
    <w:rsid w:val="00AB4F35"/>
    <w:rsid w:val="00AB57B4"/>
    <w:rsid w:val="00AB5A70"/>
    <w:rsid w:val="00AB5F54"/>
    <w:rsid w:val="00AB6326"/>
    <w:rsid w:val="00AB632A"/>
    <w:rsid w:val="00AB66FE"/>
    <w:rsid w:val="00AB7953"/>
    <w:rsid w:val="00AB7AC6"/>
    <w:rsid w:val="00AB7C39"/>
    <w:rsid w:val="00AB7DEF"/>
    <w:rsid w:val="00AC117D"/>
    <w:rsid w:val="00AC1D56"/>
    <w:rsid w:val="00AC2F73"/>
    <w:rsid w:val="00AC43BE"/>
    <w:rsid w:val="00AC4C03"/>
    <w:rsid w:val="00AC7B73"/>
    <w:rsid w:val="00AD07F7"/>
    <w:rsid w:val="00AD0B0F"/>
    <w:rsid w:val="00AD197C"/>
    <w:rsid w:val="00AD1EEB"/>
    <w:rsid w:val="00AD227F"/>
    <w:rsid w:val="00AD30CE"/>
    <w:rsid w:val="00AD3171"/>
    <w:rsid w:val="00AD3266"/>
    <w:rsid w:val="00AD37AB"/>
    <w:rsid w:val="00AD57BE"/>
    <w:rsid w:val="00AD6492"/>
    <w:rsid w:val="00AD7F48"/>
    <w:rsid w:val="00AE04AA"/>
    <w:rsid w:val="00AE067A"/>
    <w:rsid w:val="00AE0C49"/>
    <w:rsid w:val="00AE0CE0"/>
    <w:rsid w:val="00AE1ADB"/>
    <w:rsid w:val="00AE1B11"/>
    <w:rsid w:val="00AE235E"/>
    <w:rsid w:val="00AE2878"/>
    <w:rsid w:val="00AE39EF"/>
    <w:rsid w:val="00AE3F64"/>
    <w:rsid w:val="00AE410D"/>
    <w:rsid w:val="00AE4301"/>
    <w:rsid w:val="00AE44F0"/>
    <w:rsid w:val="00AE4720"/>
    <w:rsid w:val="00AE4DA3"/>
    <w:rsid w:val="00AE4F1A"/>
    <w:rsid w:val="00AE55CD"/>
    <w:rsid w:val="00AE58A2"/>
    <w:rsid w:val="00AE58AC"/>
    <w:rsid w:val="00AE5C4B"/>
    <w:rsid w:val="00AE6590"/>
    <w:rsid w:val="00AE66AD"/>
    <w:rsid w:val="00AE7539"/>
    <w:rsid w:val="00AE7827"/>
    <w:rsid w:val="00AE7DD2"/>
    <w:rsid w:val="00AE7FEF"/>
    <w:rsid w:val="00AF027E"/>
    <w:rsid w:val="00AF0308"/>
    <w:rsid w:val="00AF052A"/>
    <w:rsid w:val="00AF0975"/>
    <w:rsid w:val="00AF101C"/>
    <w:rsid w:val="00AF13DE"/>
    <w:rsid w:val="00AF1417"/>
    <w:rsid w:val="00AF2451"/>
    <w:rsid w:val="00AF38C4"/>
    <w:rsid w:val="00AF49D2"/>
    <w:rsid w:val="00AF4DA4"/>
    <w:rsid w:val="00AF4F13"/>
    <w:rsid w:val="00AF6EC5"/>
    <w:rsid w:val="00AF7068"/>
    <w:rsid w:val="00AF7DE0"/>
    <w:rsid w:val="00B00721"/>
    <w:rsid w:val="00B010D4"/>
    <w:rsid w:val="00B017BD"/>
    <w:rsid w:val="00B01884"/>
    <w:rsid w:val="00B01BB0"/>
    <w:rsid w:val="00B02160"/>
    <w:rsid w:val="00B0276B"/>
    <w:rsid w:val="00B0298E"/>
    <w:rsid w:val="00B02FB9"/>
    <w:rsid w:val="00B04456"/>
    <w:rsid w:val="00B04809"/>
    <w:rsid w:val="00B05CE5"/>
    <w:rsid w:val="00B07D21"/>
    <w:rsid w:val="00B107D1"/>
    <w:rsid w:val="00B10E3A"/>
    <w:rsid w:val="00B10FE7"/>
    <w:rsid w:val="00B115AF"/>
    <w:rsid w:val="00B1307D"/>
    <w:rsid w:val="00B1373E"/>
    <w:rsid w:val="00B13B6E"/>
    <w:rsid w:val="00B144C8"/>
    <w:rsid w:val="00B156F1"/>
    <w:rsid w:val="00B15E1C"/>
    <w:rsid w:val="00B16004"/>
    <w:rsid w:val="00B164D7"/>
    <w:rsid w:val="00B177C6"/>
    <w:rsid w:val="00B178CA"/>
    <w:rsid w:val="00B17B71"/>
    <w:rsid w:val="00B17D5D"/>
    <w:rsid w:val="00B17D85"/>
    <w:rsid w:val="00B20441"/>
    <w:rsid w:val="00B20E35"/>
    <w:rsid w:val="00B2167D"/>
    <w:rsid w:val="00B21767"/>
    <w:rsid w:val="00B2266F"/>
    <w:rsid w:val="00B22A14"/>
    <w:rsid w:val="00B23755"/>
    <w:rsid w:val="00B23A36"/>
    <w:rsid w:val="00B23C63"/>
    <w:rsid w:val="00B24EBF"/>
    <w:rsid w:val="00B253FF"/>
    <w:rsid w:val="00B258D9"/>
    <w:rsid w:val="00B26128"/>
    <w:rsid w:val="00B26D0C"/>
    <w:rsid w:val="00B27361"/>
    <w:rsid w:val="00B30B85"/>
    <w:rsid w:val="00B30DE2"/>
    <w:rsid w:val="00B31386"/>
    <w:rsid w:val="00B32D4C"/>
    <w:rsid w:val="00B335CE"/>
    <w:rsid w:val="00B33791"/>
    <w:rsid w:val="00B33B41"/>
    <w:rsid w:val="00B342B3"/>
    <w:rsid w:val="00B352FD"/>
    <w:rsid w:val="00B356D6"/>
    <w:rsid w:val="00B35709"/>
    <w:rsid w:val="00B3661E"/>
    <w:rsid w:val="00B36E47"/>
    <w:rsid w:val="00B370DB"/>
    <w:rsid w:val="00B37123"/>
    <w:rsid w:val="00B37577"/>
    <w:rsid w:val="00B37FF5"/>
    <w:rsid w:val="00B409F6"/>
    <w:rsid w:val="00B40B8C"/>
    <w:rsid w:val="00B41DA6"/>
    <w:rsid w:val="00B42001"/>
    <w:rsid w:val="00B4221B"/>
    <w:rsid w:val="00B4241B"/>
    <w:rsid w:val="00B424EF"/>
    <w:rsid w:val="00B428B1"/>
    <w:rsid w:val="00B42FB0"/>
    <w:rsid w:val="00B4465E"/>
    <w:rsid w:val="00B44B9F"/>
    <w:rsid w:val="00B44EE1"/>
    <w:rsid w:val="00B455F1"/>
    <w:rsid w:val="00B461ED"/>
    <w:rsid w:val="00B46317"/>
    <w:rsid w:val="00B46EAC"/>
    <w:rsid w:val="00B5061B"/>
    <w:rsid w:val="00B5088E"/>
    <w:rsid w:val="00B51ED4"/>
    <w:rsid w:val="00B521CD"/>
    <w:rsid w:val="00B52DD8"/>
    <w:rsid w:val="00B53C33"/>
    <w:rsid w:val="00B54664"/>
    <w:rsid w:val="00B548BA"/>
    <w:rsid w:val="00B5544F"/>
    <w:rsid w:val="00B5579B"/>
    <w:rsid w:val="00B5583C"/>
    <w:rsid w:val="00B56283"/>
    <w:rsid w:val="00B5635E"/>
    <w:rsid w:val="00B56EED"/>
    <w:rsid w:val="00B60D04"/>
    <w:rsid w:val="00B60DD1"/>
    <w:rsid w:val="00B60F6E"/>
    <w:rsid w:val="00B6162F"/>
    <w:rsid w:val="00B616AF"/>
    <w:rsid w:val="00B630E2"/>
    <w:rsid w:val="00B63612"/>
    <w:rsid w:val="00B63689"/>
    <w:rsid w:val="00B6440E"/>
    <w:rsid w:val="00B64F84"/>
    <w:rsid w:val="00B65798"/>
    <w:rsid w:val="00B65839"/>
    <w:rsid w:val="00B65B5C"/>
    <w:rsid w:val="00B65BC8"/>
    <w:rsid w:val="00B6648A"/>
    <w:rsid w:val="00B66A79"/>
    <w:rsid w:val="00B66D30"/>
    <w:rsid w:val="00B66F34"/>
    <w:rsid w:val="00B67BD2"/>
    <w:rsid w:val="00B67E13"/>
    <w:rsid w:val="00B70209"/>
    <w:rsid w:val="00B70249"/>
    <w:rsid w:val="00B707CB"/>
    <w:rsid w:val="00B70BEE"/>
    <w:rsid w:val="00B71A96"/>
    <w:rsid w:val="00B71AF2"/>
    <w:rsid w:val="00B72B74"/>
    <w:rsid w:val="00B72BD6"/>
    <w:rsid w:val="00B73C68"/>
    <w:rsid w:val="00B73EED"/>
    <w:rsid w:val="00B740E2"/>
    <w:rsid w:val="00B741F4"/>
    <w:rsid w:val="00B744A8"/>
    <w:rsid w:val="00B75745"/>
    <w:rsid w:val="00B76AD5"/>
    <w:rsid w:val="00B77461"/>
    <w:rsid w:val="00B77963"/>
    <w:rsid w:val="00B77BBF"/>
    <w:rsid w:val="00B80474"/>
    <w:rsid w:val="00B806D8"/>
    <w:rsid w:val="00B81823"/>
    <w:rsid w:val="00B81A33"/>
    <w:rsid w:val="00B820E0"/>
    <w:rsid w:val="00B82849"/>
    <w:rsid w:val="00B832FC"/>
    <w:rsid w:val="00B851CF"/>
    <w:rsid w:val="00B854B1"/>
    <w:rsid w:val="00B85B2C"/>
    <w:rsid w:val="00B86AE2"/>
    <w:rsid w:val="00B87DBE"/>
    <w:rsid w:val="00B90E23"/>
    <w:rsid w:val="00B90F01"/>
    <w:rsid w:val="00B92FE6"/>
    <w:rsid w:val="00B94D24"/>
    <w:rsid w:val="00B96072"/>
    <w:rsid w:val="00B968E9"/>
    <w:rsid w:val="00B9690B"/>
    <w:rsid w:val="00B9705B"/>
    <w:rsid w:val="00B97536"/>
    <w:rsid w:val="00B975B3"/>
    <w:rsid w:val="00BA0635"/>
    <w:rsid w:val="00BA1072"/>
    <w:rsid w:val="00BA1BE3"/>
    <w:rsid w:val="00BA1D01"/>
    <w:rsid w:val="00BA29E8"/>
    <w:rsid w:val="00BA3016"/>
    <w:rsid w:val="00BA32AD"/>
    <w:rsid w:val="00BA34FF"/>
    <w:rsid w:val="00BA3893"/>
    <w:rsid w:val="00BA41FF"/>
    <w:rsid w:val="00BA4AE2"/>
    <w:rsid w:val="00BA51D7"/>
    <w:rsid w:val="00BA55D6"/>
    <w:rsid w:val="00BA565C"/>
    <w:rsid w:val="00BA5AF5"/>
    <w:rsid w:val="00BA65A7"/>
    <w:rsid w:val="00BA6894"/>
    <w:rsid w:val="00BA6C2A"/>
    <w:rsid w:val="00BA7088"/>
    <w:rsid w:val="00BB0486"/>
    <w:rsid w:val="00BB0ECE"/>
    <w:rsid w:val="00BB13DE"/>
    <w:rsid w:val="00BB2004"/>
    <w:rsid w:val="00BB24FC"/>
    <w:rsid w:val="00BB2A6D"/>
    <w:rsid w:val="00BB443B"/>
    <w:rsid w:val="00BB4783"/>
    <w:rsid w:val="00BB565D"/>
    <w:rsid w:val="00BB5E12"/>
    <w:rsid w:val="00BB5E79"/>
    <w:rsid w:val="00BB68B2"/>
    <w:rsid w:val="00BB69DB"/>
    <w:rsid w:val="00BB799B"/>
    <w:rsid w:val="00BB7BFC"/>
    <w:rsid w:val="00BB7FE9"/>
    <w:rsid w:val="00BC0065"/>
    <w:rsid w:val="00BC13E7"/>
    <w:rsid w:val="00BC1A52"/>
    <w:rsid w:val="00BC1ED3"/>
    <w:rsid w:val="00BC1FA4"/>
    <w:rsid w:val="00BC3153"/>
    <w:rsid w:val="00BC465B"/>
    <w:rsid w:val="00BC70FC"/>
    <w:rsid w:val="00BC73D7"/>
    <w:rsid w:val="00BD08BB"/>
    <w:rsid w:val="00BD090A"/>
    <w:rsid w:val="00BD09AA"/>
    <w:rsid w:val="00BD0F51"/>
    <w:rsid w:val="00BD1232"/>
    <w:rsid w:val="00BD1301"/>
    <w:rsid w:val="00BD1362"/>
    <w:rsid w:val="00BD1766"/>
    <w:rsid w:val="00BD1F67"/>
    <w:rsid w:val="00BD21B0"/>
    <w:rsid w:val="00BD234F"/>
    <w:rsid w:val="00BD4316"/>
    <w:rsid w:val="00BD445F"/>
    <w:rsid w:val="00BD6D5C"/>
    <w:rsid w:val="00BD7888"/>
    <w:rsid w:val="00BE021E"/>
    <w:rsid w:val="00BE0B41"/>
    <w:rsid w:val="00BE0C06"/>
    <w:rsid w:val="00BE235C"/>
    <w:rsid w:val="00BE24E3"/>
    <w:rsid w:val="00BE25CD"/>
    <w:rsid w:val="00BE3A83"/>
    <w:rsid w:val="00BE3BF2"/>
    <w:rsid w:val="00BE40BC"/>
    <w:rsid w:val="00BE4458"/>
    <w:rsid w:val="00BE51D9"/>
    <w:rsid w:val="00BE6097"/>
    <w:rsid w:val="00BE7583"/>
    <w:rsid w:val="00BE75B9"/>
    <w:rsid w:val="00BF1088"/>
    <w:rsid w:val="00BF1BDF"/>
    <w:rsid w:val="00BF1D4B"/>
    <w:rsid w:val="00BF21F2"/>
    <w:rsid w:val="00BF2695"/>
    <w:rsid w:val="00BF2887"/>
    <w:rsid w:val="00BF2AA5"/>
    <w:rsid w:val="00BF3146"/>
    <w:rsid w:val="00BF3324"/>
    <w:rsid w:val="00BF4BD6"/>
    <w:rsid w:val="00BF4DCD"/>
    <w:rsid w:val="00BF4EC6"/>
    <w:rsid w:val="00BF5214"/>
    <w:rsid w:val="00BF5574"/>
    <w:rsid w:val="00BF74A4"/>
    <w:rsid w:val="00C002F5"/>
    <w:rsid w:val="00C00731"/>
    <w:rsid w:val="00C012A8"/>
    <w:rsid w:val="00C0162F"/>
    <w:rsid w:val="00C01ECA"/>
    <w:rsid w:val="00C03258"/>
    <w:rsid w:val="00C0423F"/>
    <w:rsid w:val="00C04959"/>
    <w:rsid w:val="00C0497E"/>
    <w:rsid w:val="00C04D30"/>
    <w:rsid w:val="00C05BD5"/>
    <w:rsid w:val="00C06411"/>
    <w:rsid w:val="00C06DD8"/>
    <w:rsid w:val="00C07305"/>
    <w:rsid w:val="00C07F19"/>
    <w:rsid w:val="00C11080"/>
    <w:rsid w:val="00C13A48"/>
    <w:rsid w:val="00C14779"/>
    <w:rsid w:val="00C14B72"/>
    <w:rsid w:val="00C15A5F"/>
    <w:rsid w:val="00C16629"/>
    <w:rsid w:val="00C1674F"/>
    <w:rsid w:val="00C16DBD"/>
    <w:rsid w:val="00C17838"/>
    <w:rsid w:val="00C17A41"/>
    <w:rsid w:val="00C201B9"/>
    <w:rsid w:val="00C20297"/>
    <w:rsid w:val="00C20B12"/>
    <w:rsid w:val="00C20CAE"/>
    <w:rsid w:val="00C20DC4"/>
    <w:rsid w:val="00C20FCE"/>
    <w:rsid w:val="00C219BE"/>
    <w:rsid w:val="00C21A8F"/>
    <w:rsid w:val="00C22271"/>
    <w:rsid w:val="00C24474"/>
    <w:rsid w:val="00C26726"/>
    <w:rsid w:val="00C26903"/>
    <w:rsid w:val="00C27503"/>
    <w:rsid w:val="00C27DA3"/>
    <w:rsid w:val="00C3048B"/>
    <w:rsid w:val="00C304DE"/>
    <w:rsid w:val="00C308AD"/>
    <w:rsid w:val="00C30D47"/>
    <w:rsid w:val="00C3104C"/>
    <w:rsid w:val="00C31DF2"/>
    <w:rsid w:val="00C31EB6"/>
    <w:rsid w:val="00C328CA"/>
    <w:rsid w:val="00C329E2"/>
    <w:rsid w:val="00C33EF2"/>
    <w:rsid w:val="00C33F3E"/>
    <w:rsid w:val="00C34320"/>
    <w:rsid w:val="00C35558"/>
    <w:rsid w:val="00C35AB6"/>
    <w:rsid w:val="00C35FF0"/>
    <w:rsid w:val="00C36421"/>
    <w:rsid w:val="00C37377"/>
    <w:rsid w:val="00C37B0B"/>
    <w:rsid w:val="00C37D0E"/>
    <w:rsid w:val="00C37E58"/>
    <w:rsid w:val="00C37EF0"/>
    <w:rsid w:val="00C409C4"/>
    <w:rsid w:val="00C411E6"/>
    <w:rsid w:val="00C41F78"/>
    <w:rsid w:val="00C41FD2"/>
    <w:rsid w:val="00C4257F"/>
    <w:rsid w:val="00C43068"/>
    <w:rsid w:val="00C43211"/>
    <w:rsid w:val="00C439ED"/>
    <w:rsid w:val="00C44253"/>
    <w:rsid w:val="00C44F8F"/>
    <w:rsid w:val="00C45126"/>
    <w:rsid w:val="00C456FF"/>
    <w:rsid w:val="00C466BE"/>
    <w:rsid w:val="00C47CD4"/>
    <w:rsid w:val="00C50035"/>
    <w:rsid w:val="00C503AC"/>
    <w:rsid w:val="00C50921"/>
    <w:rsid w:val="00C50B17"/>
    <w:rsid w:val="00C50F82"/>
    <w:rsid w:val="00C50FE4"/>
    <w:rsid w:val="00C51F56"/>
    <w:rsid w:val="00C52584"/>
    <w:rsid w:val="00C545CC"/>
    <w:rsid w:val="00C55EA9"/>
    <w:rsid w:val="00C5648B"/>
    <w:rsid w:val="00C564CB"/>
    <w:rsid w:val="00C566FB"/>
    <w:rsid w:val="00C56DE1"/>
    <w:rsid w:val="00C571E2"/>
    <w:rsid w:val="00C6018F"/>
    <w:rsid w:val="00C6064B"/>
    <w:rsid w:val="00C609C9"/>
    <w:rsid w:val="00C60BF7"/>
    <w:rsid w:val="00C61509"/>
    <w:rsid w:val="00C618D9"/>
    <w:rsid w:val="00C62A5A"/>
    <w:rsid w:val="00C6356B"/>
    <w:rsid w:val="00C63583"/>
    <w:rsid w:val="00C641DA"/>
    <w:rsid w:val="00C64A5B"/>
    <w:rsid w:val="00C6587C"/>
    <w:rsid w:val="00C6697B"/>
    <w:rsid w:val="00C669C6"/>
    <w:rsid w:val="00C67614"/>
    <w:rsid w:val="00C6793F"/>
    <w:rsid w:val="00C7042E"/>
    <w:rsid w:val="00C704FA"/>
    <w:rsid w:val="00C70D72"/>
    <w:rsid w:val="00C71552"/>
    <w:rsid w:val="00C716C5"/>
    <w:rsid w:val="00C724A5"/>
    <w:rsid w:val="00C73AEB"/>
    <w:rsid w:val="00C73D7B"/>
    <w:rsid w:val="00C740B5"/>
    <w:rsid w:val="00C74225"/>
    <w:rsid w:val="00C749DA"/>
    <w:rsid w:val="00C749DC"/>
    <w:rsid w:val="00C75994"/>
    <w:rsid w:val="00C769D1"/>
    <w:rsid w:val="00C77650"/>
    <w:rsid w:val="00C776B8"/>
    <w:rsid w:val="00C80417"/>
    <w:rsid w:val="00C8057C"/>
    <w:rsid w:val="00C80A42"/>
    <w:rsid w:val="00C81F16"/>
    <w:rsid w:val="00C82B7D"/>
    <w:rsid w:val="00C837AD"/>
    <w:rsid w:val="00C8380E"/>
    <w:rsid w:val="00C844AC"/>
    <w:rsid w:val="00C84D07"/>
    <w:rsid w:val="00C85DB6"/>
    <w:rsid w:val="00C85F35"/>
    <w:rsid w:val="00C865E7"/>
    <w:rsid w:val="00C87613"/>
    <w:rsid w:val="00C901D5"/>
    <w:rsid w:val="00C922D0"/>
    <w:rsid w:val="00C923BC"/>
    <w:rsid w:val="00C92CAA"/>
    <w:rsid w:val="00C932EC"/>
    <w:rsid w:val="00C9413D"/>
    <w:rsid w:val="00C948B3"/>
    <w:rsid w:val="00C94A93"/>
    <w:rsid w:val="00C94CEB"/>
    <w:rsid w:val="00C94EC4"/>
    <w:rsid w:val="00C950F3"/>
    <w:rsid w:val="00C960A2"/>
    <w:rsid w:val="00CA010B"/>
    <w:rsid w:val="00CA0512"/>
    <w:rsid w:val="00CA0B82"/>
    <w:rsid w:val="00CA12F8"/>
    <w:rsid w:val="00CA4992"/>
    <w:rsid w:val="00CA5119"/>
    <w:rsid w:val="00CA5159"/>
    <w:rsid w:val="00CA55E7"/>
    <w:rsid w:val="00CA5668"/>
    <w:rsid w:val="00CA5781"/>
    <w:rsid w:val="00CA663F"/>
    <w:rsid w:val="00CA6C48"/>
    <w:rsid w:val="00CA7464"/>
    <w:rsid w:val="00CB055B"/>
    <w:rsid w:val="00CB0A43"/>
    <w:rsid w:val="00CB0C54"/>
    <w:rsid w:val="00CB1E24"/>
    <w:rsid w:val="00CB2210"/>
    <w:rsid w:val="00CB2BEF"/>
    <w:rsid w:val="00CB2FAD"/>
    <w:rsid w:val="00CB349C"/>
    <w:rsid w:val="00CB4554"/>
    <w:rsid w:val="00CB53A7"/>
    <w:rsid w:val="00CB574C"/>
    <w:rsid w:val="00CB62BD"/>
    <w:rsid w:val="00CB6BA0"/>
    <w:rsid w:val="00CB769A"/>
    <w:rsid w:val="00CC07B1"/>
    <w:rsid w:val="00CC1BF4"/>
    <w:rsid w:val="00CC1EF4"/>
    <w:rsid w:val="00CC2082"/>
    <w:rsid w:val="00CC211D"/>
    <w:rsid w:val="00CC42DA"/>
    <w:rsid w:val="00CC4413"/>
    <w:rsid w:val="00CC50CA"/>
    <w:rsid w:val="00CC5BFC"/>
    <w:rsid w:val="00CC5C07"/>
    <w:rsid w:val="00CC65B9"/>
    <w:rsid w:val="00CC6BF1"/>
    <w:rsid w:val="00CD0D8C"/>
    <w:rsid w:val="00CD15C1"/>
    <w:rsid w:val="00CD180C"/>
    <w:rsid w:val="00CD24B6"/>
    <w:rsid w:val="00CD2DB9"/>
    <w:rsid w:val="00CD32E5"/>
    <w:rsid w:val="00CD3E42"/>
    <w:rsid w:val="00CD4060"/>
    <w:rsid w:val="00CD4B0E"/>
    <w:rsid w:val="00CD4B6E"/>
    <w:rsid w:val="00CD4BB8"/>
    <w:rsid w:val="00CD54E3"/>
    <w:rsid w:val="00CD6A1A"/>
    <w:rsid w:val="00CD6BEC"/>
    <w:rsid w:val="00CD6D5F"/>
    <w:rsid w:val="00CD6D9C"/>
    <w:rsid w:val="00CD6EC9"/>
    <w:rsid w:val="00CD7458"/>
    <w:rsid w:val="00CD77D3"/>
    <w:rsid w:val="00CD7D62"/>
    <w:rsid w:val="00CE0492"/>
    <w:rsid w:val="00CE125A"/>
    <w:rsid w:val="00CE1939"/>
    <w:rsid w:val="00CE208C"/>
    <w:rsid w:val="00CE393A"/>
    <w:rsid w:val="00CE399D"/>
    <w:rsid w:val="00CE3F61"/>
    <w:rsid w:val="00CE5A7F"/>
    <w:rsid w:val="00CE5C64"/>
    <w:rsid w:val="00CE5EE0"/>
    <w:rsid w:val="00CE5F56"/>
    <w:rsid w:val="00CE7570"/>
    <w:rsid w:val="00CF0BA0"/>
    <w:rsid w:val="00CF1052"/>
    <w:rsid w:val="00CF2417"/>
    <w:rsid w:val="00CF24D5"/>
    <w:rsid w:val="00CF2791"/>
    <w:rsid w:val="00CF2DB1"/>
    <w:rsid w:val="00CF3198"/>
    <w:rsid w:val="00CF36BB"/>
    <w:rsid w:val="00CF3A01"/>
    <w:rsid w:val="00CF4063"/>
    <w:rsid w:val="00CF4380"/>
    <w:rsid w:val="00CF4FD0"/>
    <w:rsid w:val="00CF64B2"/>
    <w:rsid w:val="00CF7B42"/>
    <w:rsid w:val="00CF7DDA"/>
    <w:rsid w:val="00CF7DF4"/>
    <w:rsid w:val="00D00525"/>
    <w:rsid w:val="00D00CD1"/>
    <w:rsid w:val="00D01644"/>
    <w:rsid w:val="00D03AD2"/>
    <w:rsid w:val="00D0417B"/>
    <w:rsid w:val="00D04298"/>
    <w:rsid w:val="00D048C7"/>
    <w:rsid w:val="00D04B0A"/>
    <w:rsid w:val="00D056BC"/>
    <w:rsid w:val="00D05815"/>
    <w:rsid w:val="00D06036"/>
    <w:rsid w:val="00D068B7"/>
    <w:rsid w:val="00D078A8"/>
    <w:rsid w:val="00D07927"/>
    <w:rsid w:val="00D113EA"/>
    <w:rsid w:val="00D11516"/>
    <w:rsid w:val="00D12547"/>
    <w:rsid w:val="00D13018"/>
    <w:rsid w:val="00D13D55"/>
    <w:rsid w:val="00D1570E"/>
    <w:rsid w:val="00D16715"/>
    <w:rsid w:val="00D177CE"/>
    <w:rsid w:val="00D20068"/>
    <w:rsid w:val="00D20320"/>
    <w:rsid w:val="00D205CC"/>
    <w:rsid w:val="00D20744"/>
    <w:rsid w:val="00D20EF2"/>
    <w:rsid w:val="00D20F1D"/>
    <w:rsid w:val="00D21F1E"/>
    <w:rsid w:val="00D24B4D"/>
    <w:rsid w:val="00D24DE2"/>
    <w:rsid w:val="00D2651B"/>
    <w:rsid w:val="00D2675B"/>
    <w:rsid w:val="00D26D68"/>
    <w:rsid w:val="00D27758"/>
    <w:rsid w:val="00D30037"/>
    <w:rsid w:val="00D317EA"/>
    <w:rsid w:val="00D31F97"/>
    <w:rsid w:val="00D330D5"/>
    <w:rsid w:val="00D332CB"/>
    <w:rsid w:val="00D33C61"/>
    <w:rsid w:val="00D33EFA"/>
    <w:rsid w:val="00D34572"/>
    <w:rsid w:val="00D34A15"/>
    <w:rsid w:val="00D34F40"/>
    <w:rsid w:val="00D36A50"/>
    <w:rsid w:val="00D373DD"/>
    <w:rsid w:val="00D37733"/>
    <w:rsid w:val="00D377F7"/>
    <w:rsid w:val="00D420A7"/>
    <w:rsid w:val="00D428F6"/>
    <w:rsid w:val="00D4338C"/>
    <w:rsid w:val="00D44BEE"/>
    <w:rsid w:val="00D45E0D"/>
    <w:rsid w:val="00D462FA"/>
    <w:rsid w:val="00D46337"/>
    <w:rsid w:val="00D474CB"/>
    <w:rsid w:val="00D47650"/>
    <w:rsid w:val="00D477D4"/>
    <w:rsid w:val="00D47EAE"/>
    <w:rsid w:val="00D47FC9"/>
    <w:rsid w:val="00D51CD0"/>
    <w:rsid w:val="00D52457"/>
    <w:rsid w:val="00D52DD2"/>
    <w:rsid w:val="00D533A7"/>
    <w:rsid w:val="00D538A3"/>
    <w:rsid w:val="00D53A10"/>
    <w:rsid w:val="00D53C1F"/>
    <w:rsid w:val="00D53FED"/>
    <w:rsid w:val="00D553A0"/>
    <w:rsid w:val="00D553EE"/>
    <w:rsid w:val="00D55DD5"/>
    <w:rsid w:val="00D56814"/>
    <w:rsid w:val="00D578A7"/>
    <w:rsid w:val="00D605F7"/>
    <w:rsid w:val="00D607E0"/>
    <w:rsid w:val="00D615D4"/>
    <w:rsid w:val="00D619BE"/>
    <w:rsid w:val="00D619C7"/>
    <w:rsid w:val="00D61AF5"/>
    <w:rsid w:val="00D61CF1"/>
    <w:rsid w:val="00D623A7"/>
    <w:rsid w:val="00D62660"/>
    <w:rsid w:val="00D62BCC"/>
    <w:rsid w:val="00D63140"/>
    <w:rsid w:val="00D63EA8"/>
    <w:rsid w:val="00D6413E"/>
    <w:rsid w:val="00D641B4"/>
    <w:rsid w:val="00D6438F"/>
    <w:rsid w:val="00D6475F"/>
    <w:rsid w:val="00D647B9"/>
    <w:rsid w:val="00D64ADC"/>
    <w:rsid w:val="00D64C8C"/>
    <w:rsid w:val="00D64E4E"/>
    <w:rsid w:val="00D65218"/>
    <w:rsid w:val="00D652C1"/>
    <w:rsid w:val="00D65399"/>
    <w:rsid w:val="00D660A6"/>
    <w:rsid w:val="00D6683A"/>
    <w:rsid w:val="00D66B37"/>
    <w:rsid w:val="00D66E97"/>
    <w:rsid w:val="00D717D6"/>
    <w:rsid w:val="00D71993"/>
    <w:rsid w:val="00D72366"/>
    <w:rsid w:val="00D7256F"/>
    <w:rsid w:val="00D72E97"/>
    <w:rsid w:val="00D74202"/>
    <w:rsid w:val="00D74584"/>
    <w:rsid w:val="00D74864"/>
    <w:rsid w:val="00D74EA5"/>
    <w:rsid w:val="00D75587"/>
    <w:rsid w:val="00D75786"/>
    <w:rsid w:val="00D75C1E"/>
    <w:rsid w:val="00D77766"/>
    <w:rsid w:val="00D779CE"/>
    <w:rsid w:val="00D8112A"/>
    <w:rsid w:val="00D81295"/>
    <w:rsid w:val="00D81B94"/>
    <w:rsid w:val="00D81FF7"/>
    <w:rsid w:val="00D827F2"/>
    <w:rsid w:val="00D82E20"/>
    <w:rsid w:val="00D83F7D"/>
    <w:rsid w:val="00D84241"/>
    <w:rsid w:val="00D84454"/>
    <w:rsid w:val="00D861B9"/>
    <w:rsid w:val="00D86B88"/>
    <w:rsid w:val="00D86E5B"/>
    <w:rsid w:val="00D875BB"/>
    <w:rsid w:val="00D87ACE"/>
    <w:rsid w:val="00D87D1D"/>
    <w:rsid w:val="00D9019B"/>
    <w:rsid w:val="00D904F0"/>
    <w:rsid w:val="00D9109F"/>
    <w:rsid w:val="00D9127E"/>
    <w:rsid w:val="00D91AD6"/>
    <w:rsid w:val="00D92092"/>
    <w:rsid w:val="00D9314D"/>
    <w:rsid w:val="00D9335C"/>
    <w:rsid w:val="00D93C7C"/>
    <w:rsid w:val="00D94599"/>
    <w:rsid w:val="00D94F97"/>
    <w:rsid w:val="00D95445"/>
    <w:rsid w:val="00D960E8"/>
    <w:rsid w:val="00D96873"/>
    <w:rsid w:val="00D96DF5"/>
    <w:rsid w:val="00D977FF"/>
    <w:rsid w:val="00D97A3D"/>
    <w:rsid w:val="00DA03A6"/>
    <w:rsid w:val="00DA04DF"/>
    <w:rsid w:val="00DA0F32"/>
    <w:rsid w:val="00DA0F9D"/>
    <w:rsid w:val="00DA1649"/>
    <w:rsid w:val="00DA1C22"/>
    <w:rsid w:val="00DA25A9"/>
    <w:rsid w:val="00DA278E"/>
    <w:rsid w:val="00DA2833"/>
    <w:rsid w:val="00DA2919"/>
    <w:rsid w:val="00DA374A"/>
    <w:rsid w:val="00DA39B1"/>
    <w:rsid w:val="00DA4667"/>
    <w:rsid w:val="00DA487D"/>
    <w:rsid w:val="00DA4C27"/>
    <w:rsid w:val="00DA521A"/>
    <w:rsid w:val="00DA5D2B"/>
    <w:rsid w:val="00DA61C7"/>
    <w:rsid w:val="00DA6D39"/>
    <w:rsid w:val="00DA7C04"/>
    <w:rsid w:val="00DB0C51"/>
    <w:rsid w:val="00DB0C99"/>
    <w:rsid w:val="00DB40D8"/>
    <w:rsid w:val="00DB4559"/>
    <w:rsid w:val="00DB490C"/>
    <w:rsid w:val="00DB4ADF"/>
    <w:rsid w:val="00DB509B"/>
    <w:rsid w:val="00DB5B0E"/>
    <w:rsid w:val="00DB7107"/>
    <w:rsid w:val="00DC012B"/>
    <w:rsid w:val="00DC0BB2"/>
    <w:rsid w:val="00DC0DF2"/>
    <w:rsid w:val="00DC1766"/>
    <w:rsid w:val="00DC18E3"/>
    <w:rsid w:val="00DC2002"/>
    <w:rsid w:val="00DC2572"/>
    <w:rsid w:val="00DC286D"/>
    <w:rsid w:val="00DC31E2"/>
    <w:rsid w:val="00DC3596"/>
    <w:rsid w:val="00DC3865"/>
    <w:rsid w:val="00DC38F1"/>
    <w:rsid w:val="00DC3C0D"/>
    <w:rsid w:val="00DC52FF"/>
    <w:rsid w:val="00DC5481"/>
    <w:rsid w:val="00DC5766"/>
    <w:rsid w:val="00DC6545"/>
    <w:rsid w:val="00DC6581"/>
    <w:rsid w:val="00DC667A"/>
    <w:rsid w:val="00DC676F"/>
    <w:rsid w:val="00DC7179"/>
    <w:rsid w:val="00DD1AE6"/>
    <w:rsid w:val="00DD293B"/>
    <w:rsid w:val="00DD2BCB"/>
    <w:rsid w:val="00DD2C18"/>
    <w:rsid w:val="00DD30E2"/>
    <w:rsid w:val="00DD5D02"/>
    <w:rsid w:val="00DD5E91"/>
    <w:rsid w:val="00DD6CFA"/>
    <w:rsid w:val="00DD6D05"/>
    <w:rsid w:val="00DE05C4"/>
    <w:rsid w:val="00DE12BD"/>
    <w:rsid w:val="00DE29A8"/>
    <w:rsid w:val="00DE2A01"/>
    <w:rsid w:val="00DE3A22"/>
    <w:rsid w:val="00DE455E"/>
    <w:rsid w:val="00DE4DE4"/>
    <w:rsid w:val="00DE51FB"/>
    <w:rsid w:val="00DE67CF"/>
    <w:rsid w:val="00DE6A6B"/>
    <w:rsid w:val="00DE6DDF"/>
    <w:rsid w:val="00DE708C"/>
    <w:rsid w:val="00DE76DD"/>
    <w:rsid w:val="00DE7A16"/>
    <w:rsid w:val="00DF0757"/>
    <w:rsid w:val="00DF08FD"/>
    <w:rsid w:val="00DF0C58"/>
    <w:rsid w:val="00DF1779"/>
    <w:rsid w:val="00DF17FA"/>
    <w:rsid w:val="00DF19E6"/>
    <w:rsid w:val="00DF1A94"/>
    <w:rsid w:val="00DF2261"/>
    <w:rsid w:val="00DF26E7"/>
    <w:rsid w:val="00DF2BA7"/>
    <w:rsid w:val="00DF2E28"/>
    <w:rsid w:val="00DF2E86"/>
    <w:rsid w:val="00DF428C"/>
    <w:rsid w:val="00DF456A"/>
    <w:rsid w:val="00DF513B"/>
    <w:rsid w:val="00DF551A"/>
    <w:rsid w:val="00DF584F"/>
    <w:rsid w:val="00DF592A"/>
    <w:rsid w:val="00DF60A5"/>
    <w:rsid w:val="00DF6316"/>
    <w:rsid w:val="00DF63E9"/>
    <w:rsid w:val="00DF6473"/>
    <w:rsid w:val="00DF7302"/>
    <w:rsid w:val="00DF7386"/>
    <w:rsid w:val="00E00216"/>
    <w:rsid w:val="00E00573"/>
    <w:rsid w:val="00E02249"/>
    <w:rsid w:val="00E02B9A"/>
    <w:rsid w:val="00E02DDC"/>
    <w:rsid w:val="00E02F68"/>
    <w:rsid w:val="00E0363F"/>
    <w:rsid w:val="00E05304"/>
    <w:rsid w:val="00E071D2"/>
    <w:rsid w:val="00E07267"/>
    <w:rsid w:val="00E076A1"/>
    <w:rsid w:val="00E076E2"/>
    <w:rsid w:val="00E1034C"/>
    <w:rsid w:val="00E10E82"/>
    <w:rsid w:val="00E11287"/>
    <w:rsid w:val="00E11A01"/>
    <w:rsid w:val="00E11A1F"/>
    <w:rsid w:val="00E11C9B"/>
    <w:rsid w:val="00E12117"/>
    <w:rsid w:val="00E121CB"/>
    <w:rsid w:val="00E121E8"/>
    <w:rsid w:val="00E124AC"/>
    <w:rsid w:val="00E12821"/>
    <w:rsid w:val="00E13045"/>
    <w:rsid w:val="00E13407"/>
    <w:rsid w:val="00E136AC"/>
    <w:rsid w:val="00E15D4C"/>
    <w:rsid w:val="00E16D45"/>
    <w:rsid w:val="00E1709B"/>
    <w:rsid w:val="00E17690"/>
    <w:rsid w:val="00E17B81"/>
    <w:rsid w:val="00E17C43"/>
    <w:rsid w:val="00E202D5"/>
    <w:rsid w:val="00E21C0A"/>
    <w:rsid w:val="00E21DBC"/>
    <w:rsid w:val="00E2293E"/>
    <w:rsid w:val="00E237E9"/>
    <w:rsid w:val="00E23828"/>
    <w:rsid w:val="00E24393"/>
    <w:rsid w:val="00E24630"/>
    <w:rsid w:val="00E2485F"/>
    <w:rsid w:val="00E248BF"/>
    <w:rsid w:val="00E24BD5"/>
    <w:rsid w:val="00E24BFD"/>
    <w:rsid w:val="00E24C7A"/>
    <w:rsid w:val="00E26544"/>
    <w:rsid w:val="00E268F6"/>
    <w:rsid w:val="00E26B61"/>
    <w:rsid w:val="00E26C7D"/>
    <w:rsid w:val="00E26CAD"/>
    <w:rsid w:val="00E2775E"/>
    <w:rsid w:val="00E2790D"/>
    <w:rsid w:val="00E27B9F"/>
    <w:rsid w:val="00E301A7"/>
    <w:rsid w:val="00E30442"/>
    <w:rsid w:val="00E310BD"/>
    <w:rsid w:val="00E313CA"/>
    <w:rsid w:val="00E32A6E"/>
    <w:rsid w:val="00E33138"/>
    <w:rsid w:val="00E3381F"/>
    <w:rsid w:val="00E33BF3"/>
    <w:rsid w:val="00E3459D"/>
    <w:rsid w:val="00E368E2"/>
    <w:rsid w:val="00E36E2E"/>
    <w:rsid w:val="00E36ED4"/>
    <w:rsid w:val="00E37507"/>
    <w:rsid w:val="00E379D6"/>
    <w:rsid w:val="00E40010"/>
    <w:rsid w:val="00E403A5"/>
    <w:rsid w:val="00E41709"/>
    <w:rsid w:val="00E417B7"/>
    <w:rsid w:val="00E41C38"/>
    <w:rsid w:val="00E42A18"/>
    <w:rsid w:val="00E438BD"/>
    <w:rsid w:val="00E43993"/>
    <w:rsid w:val="00E44F5A"/>
    <w:rsid w:val="00E451C4"/>
    <w:rsid w:val="00E47703"/>
    <w:rsid w:val="00E50B75"/>
    <w:rsid w:val="00E50DD8"/>
    <w:rsid w:val="00E51140"/>
    <w:rsid w:val="00E51637"/>
    <w:rsid w:val="00E5173A"/>
    <w:rsid w:val="00E519C3"/>
    <w:rsid w:val="00E5296C"/>
    <w:rsid w:val="00E52D20"/>
    <w:rsid w:val="00E53223"/>
    <w:rsid w:val="00E54788"/>
    <w:rsid w:val="00E55000"/>
    <w:rsid w:val="00E5525C"/>
    <w:rsid w:val="00E55848"/>
    <w:rsid w:val="00E558E9"/>
    <w:rsid w:val="00E55FD5"/>
    <w:rsid w:val="00E56EA6"/>
    <w:rsid w:val="00E57DE3"/>
    <w:rsid w:val="00E62978"/>
    <w:rsid w:val="00E629DE"/>
    <w:rsid w:val="00E62BBD"/>
    <w:rsid w:val="00E63207"/>
    <w:rsid w:val="00E64709"/>
    <w:rsid w:val="00E6502C"/>
    <w:rsid w:val="00E651EC"/>
    <w:rsid w:val="00E6580D"/>
    <w:rsid w:val="00E66067"/>
    <w:rsid w:val="00E66836"/>
    <w:rsid w:val="00E67904"/>
    <w:rsid w:val="00E70303"/>
    <w:rsid w:val="00E704BB"/>
    <w:rsid w:val="00E71302"/>
    <w:rsid w:val="00E719F2"/>
    <w:rsid w:val="00E72336"/>
    <w:rsid w:val="00E723C4"/>
    <w:rsid w:val="00E72422"/>
    <w:rsid w:val="00E7263F"/>
    <w:rsid w:val="00E743B9"/>
    <w:rsid w:val="00E757AC"/>
    <w:rsid w:val="00E757D4"/>
    <w:rsid w:val="00E7594D"/>
    <w:rsid w:val="00E75BC1"/>
    <w:rsid w:val="00E76BD0"/>
    <w:rsid w:val="00E76E58"/>
    <w:rsid w:val="00E775B0"/>
    <w:rsid w:val="00E80F58"/>
    <w:rsid w:val="00E820EE"/>
    <w:rsid w:val="00E8260F"/>
    <w:rsid w:val="00E82C45"/>
    <w:rsid w:val="00E840B0"/>
    <w:rsid w:val="00E84250"/>
    <w:rsid w:val="00E8490B"/>
    <w:rsid w:val="00E84C0A"/>
    <w:rsid w:val="00E84E1A"/>
    <w:rsid w:val="00E85B6C"/>
    <w:rsid w:val="00E85D9C"/>
    <w:rsid w:val="00E85EEE"/>
    <w:rsid w:val="00E86392"/>
    <w:rsid w:val="00E86F58"/>
    <w:rsid w:val="00E8726D"/>
    <w:rsid w:val="00E878DE"/>
    <w:rsid w:val="00E900D8"/>
    <w:rsid w:val="00E903A2"/>
    <w:rsid w:val="00E9043F"/>
    <w:rsid w:val="00E904ED"/>
    <w:rsid w:val="00E90934"/>
    <w:rsid w:val="00E91638"/>
    <w:rsid w:val="00E921F9"/>
    <w:rsid w:val="00E926DC"/>
    <w:rsid w:val="00E9322A"/>
    <w:rsid w:val="00E9340B"/>
    <w:rsid w:val="00E94080"/>
    <w:rsid w:val="00E9428B"/>
    <w:rsid w:val="00E94763"/>
    <w:rsid w:val="00E94AE6"/>
    <w:rsid w:val="00E9539E"/>
    <w:rsid w:val="00E956C4"/>
    <w:rsid w:val="00E95B45"/>
    <w:rsid w:val="00E9609B"/>
    <w:rsid w:val="00E96A3B"/>
    <w:rsid w:val="00E972BB"/>
    <w:rsid w:val="00E97605"/>
    <w:rsid w:val="00EA0480"/>
    <w:rsid w:val="00EA07AE"/>
    <w:rsid w:val="00EA0B56"/>
    <w:rsid w:val="00EA1259"/>
    <w:rsid w:val="00EA14C3"/>
    <w:rsid w:val="00EA1A4E"/>
    <w:rsid w:val="00EA1B60"/>
    <w:rsid w:val="00EA1B7C"/>
    <w:rsid w:val="00EA3AF2"/>
    <w:rsid w:val="00EA3D4A"/>
    <w:rsid w:val="00EA3F19"/>
    <w:rsid w:val="00EA406D"/>
    <w:rsid w:val="00EA5221"/>
    <w:rsid w:val="00EA619A"/>
    <w:rsid w:val="00EA63A8"/>
    <w:rsid w:val="00EA7306"/>
    <w:rsid w:val="00EB31DC"/>
    <w:rsid w:val="00EB3397"/>
    <w:rsid w:val="00EB5C0E"/>
    <w:rsid w:val="00EB5EC3"/>
    <w:rsid w:val="00EB6F2E"/>
    <w:rsid w:val="00EB7795"/>
    <w:rsid w:val="00EB7E1F"/>
    <w:rsid w:val="00EC2673"/>
    <w:rsid w:val="00EC2D11"/>
    <w:rsid w:val="00EC3619"/>
    <w:rsid w:val="00EC490C"/>
    <w:rsid w:val="00EC537D"/>
    <w:rsid w:val="00EC5CF0"/>
    <w:rsid w:val="00EC6931"/>
    <w:rsid w:val="00EC71AF"/>
    <w:rsid w:val="00ED01BB"/>
    <w:rsid w:val="00ED054B"/>
    <w:rsid w:val="00ED07B2"/>
    <w:rsid w:val="00ED081A"/>
    <w:rsid w:val="00ED15D6"/>
    <w:rsid w:val="00ED29D4"/>
    <w:rsid w:val="00ED47E1"/>
    <w:rsid w:val="00ED4A59"/>
    <w:rsid w:val="00ED591D"/>
    <w:rsid w:val="00ED61EE"/>
    <w:rsid w:val="00ED717A"/>
    <w:rsid w:val="00ED743A"/>
    <w:rsid w:val="00EE0173"/>
    <w:rsid w:val="00EE045F"/>
    <w:rsid w:val="00EE08C0"/>
    <w:rsid w:val="00EE08FB"/>
    <w:rsid w:val="00EE097C"/>
    <w:rsid w:val="00EE209A"/>
    <w:rsid w:val="00EE23B6"/>
    <w:rsid w:val="00EE2BA2"/>
    <w:rsid w:val="00EE2D25"/>
    <w:rsid w:val="00EE3B58"/>
    <w:rsid w:val="00EE451F"/>
    <w:rsid w:val="00EE49D8"/>
    <w:rsid w:val="00EE49FE"/>
    <w:rsid w:val="00EE4BF0"/>
    <w:rsid w:val="00EE4F5E"/>
    <w:rsid w:val="00EE6819"/>
    <w:rsid w:val="00EE76F4"/>
    <w:rsid w:val="00EF043A"/>
    <w:rsid w:val="00EF04E3"/>
    <w:rsid w:val="00EF0A01"/>
    <w:rsid w:val="00EF0B94"/>
    <w:rsid w:val="00EF0DD7"/>
    <w:rsid w:val="00EF2D5D"/>
    <w:rsid w:val="00EF392C"/>
    <w:rsid w:val="00EF4756"/>
    <w:rsid w:val="00EF4A4D"/>
    <w:rsid w:val="00EF4B0F"/>
    <w:rsid w:val="00EF586E"/>
    <w:rsid w:val="00EF6621"/>
    <w:rsid w:val="00EF6C76"/>
    <w:rsid w:val="00EF6D4C"/>
    <w:rsid w:val="00EF7B58"/>
    <w:rsid w:val="00EF7D12"/>
    <w:rsid w:val="00EF7EDA"/>
    <w:rsid w:val="00F015B7"/>
    <w:rsid w:val="00F01B1A"/>
    <w:rsid w:val="00F0202B"/>
    <w:rsid w:val="00F02D0B"/>
    <w:rsid w:val="00F02EA5"/>
    <w:rsid w:val="00F03EA4"/>
    <w:rsid w:val="00F04F30"/>
    <w:rsid w:val="00F0532C"/>
    <w:rsid w:val="00F06516"/>
    <w:rsid w:val="00F06539"/>
    <w:rsid w:val="00F071FB"/>
    <w:rsid w:val="00F07F70"/>
    <w:rsid w:val="00F1004B"/>
    <w:rsid w:val="00F10BFE"/>
    <w:rsid w:val="00F10E98"/>
    <w:rsid w:val="00F111F2"/>
    <w:rsid w:val="00F1124F"/>
    <w:rsid w:val="00F11683"/>
    <w:rsid w:val="00F11E3A"/>
    <w:rsid w:val="00F132D2"/>
    <w:rsid w:val="00F1350D"/>
    <w:rsid w:val="00F14729"/>
    <w:rsid w:val="00F152E3"/>
    <w:rsid w:val="00F158B9"/>
    <w:rsid w:val="00F158CF"/>
    <w:rsid w:val="00F17092"/>
    <w:rsid w:val="00F175B8"/>
    <w:rsid w:val="00F201AF"/>
    <w:rsid w:val="00F20841"/>
    <w:rsid w:val="00F20F3A"/>
    <w:rsid w:val="00F21CB9"/>
    <w:rsid w:val="00F21DF9"/>
    <w:rsid w:val="00F21E14"/>
    <w:rsid w:val="00F21E47"/>
    <w:rsid w:val="00F22A9F"/>
    <w:rsid w:val="00F22B26"/>
    <w:rsid w:val="00F2332A"/>
    <w:rsid w:val="00F24914"/>
    <w:rsid w:val="00F24FF0"/>
    <w:rsid w:val="00F251BE"/>
    <w:rsid w:val="00F25D11"/>
    <w:rsid w:val="00F26C71"/>
    <w:rsid w:val="00F27368"/>
    <w:rsid w:val="00F27629"/>
    <w:rsid w:val="00F27A0E"/>
    <w:rsid w:val="00F308ED"/>
    <w:rsid w:val="00F30BEA"/>
    <w:rsid w:val="00F314B6"/>
    <w:rsid w:val="00F315F0"/>
    <w:rsid w:val="00F31B27"/>
    <w:rsid w:val="00F322DA"/>
    <w:rsid w:val="00F32874"/>
    <w:rsid w:val="00F32BDB"/>
    <w:rsid w:val="00F336FF"/>
    <w:rsid w:val="00F33728"/>
    <w:rsid w:val="00F33EE4"/>
    <w:rsid w:val="00F36932"/>
    <w:rsid w:val="00F36E5D"/>
    <w:rsid w:val="00F370B5"/>
    <w:rsid w:val="00F37BA5"/>
    <w:rsid w:val="00F37C18"/>
    <w:rsid w:val="00F41196"/>
    <w:rsid w:val="00F420D0"/>
    <w:rsid w:val="00F42E0E"/>
    <w:rsid w:val="00F43070"/>
    <w:rsid w:val="00F44837"/>
    <w:rsid w:val="00F44F9F"/>
    <w:rsid w:val="00F45188"/>
    <w:rsid w:val="00F456F0"/>
    <w:rsid w:val="00F46555"/>
    <w:rsid w:val="00F47DB8"/>
    <w:rsid w:val="00F5070C"/>
    <w:rsid w:val="00F5085A"/>
    <w:rsid w:val="00F50D86"/>
    <w:rsid w:val="00F510BD"/>
    <w:rsid w:val="00F51890"/>
    <w:rsid w:val="00F51A9B"/>
    <w:rsid w:val="00F52862"/>
    <w:rsid w:val="00F52922"/>
    <w:rsid w:val="00F53579"/>
    <w:rsid w:val="00F544B0"/>
    <w:rsid w:val="00F5455D"/>
    <w:rsid w:val="00F557B2"/>
    <w:rsid w:val="00F55A5F"/>
    <w:rsid w:val="00F55C8E"/>
    <w:rsid w:val="00F6038E"/>
    <w:rsid w:val="00F6073F"/>
    <w:rsid w:val="00F60C1E"/>
    <w:rsid w:val="00F619C3"/>
    <w:rsid w:val="00F63EAB"/>
    <w:rsid w:val="00F65109"/>
    <w:rsid w:val="00F652D3"/>
    <w:rsid w:val="00F65494"/>
    <w:rsid w:val="00F65B6E"/>
    <w:rsid w:val="00F667E7"/>
    <w:rsid w:val="00F66A41"/>
    <w:rsid w:val="00F66FA8"/>
    <w:rsid w:val="00F67095"/>
    <w:rsid w:val="00F671A4"/>
    <w:rsid w:val="00F70528"/>
    <w:rsid w:val="00F7099C"/>
    <w:rsid w:val="00F72195"/>
    <w:rsid w:val="00F72214"/>
    <w:rsid w:val="00F72B2D"/>
    <w:rsid w:val="00F72E67"/>
    <w:rsid w:val="00F7449E"/>
    <w:rsid w:val="00F74567"/>
    <w:rsid w:val="00F74584"/>
    <w:rsid w:val="00F74E1C"/>
    <w:rsid w:val="00F7536D"/>
    <w:rsid w:val="00F75580"/>
    <w:rsid w:val="00F7579B"/>
    <w:rsid w:val="00F757A5"/>
    <w:rsid w:val="00F76AF0"/>
    <w:rsid w:val="00F77172"/>
    <w:rsid w:val="00F77B14"/>
    <w:rsid w:val="00F77FF2"/>
    <w:rsid w:val="00F800BC"/>
    <w:rsid w:val="00F80D60"/>
    <w:rsid w:val="00F82903"/>
    <w:rsid w:val="00F84031"/>
    <w:rsid w:val="00F846F9"/>
    <w:rsid w:val="00F86613"/>
    <w:rsid w:val="00F86B5B"/>
    <w:rsid w:val="00F9033D"/>
    <w:rsid w:val="00F9070A"/>
    <w:rsid w:val="00F91627"/>
    <w:rsid w:val="00F923F2"/>
    <w:rsid w:val="00F92CFE"/>
    <w:rsid w:val="00F933D0"/>
    <w:rsid w:val="00F947CA"/>
    <w:rsid w:val="00F956AB"/>
    <w:rsid w:val="00F96122"/>
    <w:rsid w:val="00F96187"/>
    <w:rsid w:val="00F96E2F"/>
    <w:rsid w:val="00F97ADD"/>
    <w:rsid w:val="00F97B2A"/>
    <w:rsid w:val="00FA012E"/>
    <w:rsid w:val="00FA0958"/>
    <w:rsid w:val="00FA16D7"/>
    <w:rsid w:val="00FA1F45"/>
    <w:rsid w:val="00FA224B"/>
    <w:rsid w:val="00FA2C0F"/>
    <w:rsid w:val="00FA373E"/>
    <w:rsid w:val="00FA4163"/>
    <w:rsid w:val="00FA4445"/>
    <w:rsid w:val="00FA4821"/>
    <w:rsid w:val="00FA4950"/>
    <w:rsid w:val="00FA4E84"/>
    <w:rsid w:val="00FA58B7"/>
    <w:rsid w:val="00FA5EEE"/>
    <w:rsid w:val="00FA6FD3"/>
    <w:rsid w:val="00FA769C"/>
    <w:rsid w:val="00FB0684"/>
    <w:rsid w:val="00FB0D34"/>
    <w:rsid w:val="00FB28D8"/>
    <w:rsid w:val="00FB2A37"/>
    <w:rsid w:val="00FB30E8"/>
    <w:rsid w:val="00FB30FD"/>
    <w:rsid w:val="00FB32F7"/>
    <w:rsid w:val="00FB37DD"/>
    <w:rsid w:val="00FB3F47"/>
    <w:rsid w:val="00FB3F66"/>
    <w:rsid w:val="00FB40B5"/>
    <w:rsid w:val="00FB4F7C"/>
    <w:rsid w:val="00FB5530"/>
    <w:rsid w:val="00FB5807"/>
    <w:rsid w:val="00FB68BC"/>
    <w:rsid w:val="00FB6C39"/>
    <w:rsid w:val="00FB6DCD"/>
    <w:rsid w:val="00FB719D"/>
    <w:rsid w:val="00FB761D"/>
    <w:rsid w:val="00FB79D5"/>
    <w:rsid w:val="00FB7C96"/>
    <w:rsid w:val="00FC03C0"/>
    <w:rsid w:val="00FC04CA"/>
    <w:rsid w:val="00FC106A"/>
    <w:rsid w:val="00FC16BD"/>
    <w:rsid w:val="00FC1B67"/>
    <w:rsid w:val="00FC2032"/>
    <w:rsid w:val="00FC2526"/>
    <w:rsid w:val="00FC2769"/>
    <w:rsid w:val="00FC2ADC"/>
    <w:rsid w:val="00FC32F4"/>
    <w:rsid w:val="00FC38D2"/>
    <w:rsid w:val="00FC6742"/>
    <w:rsid w:val="00FC69B3"/>
    <w:rsid w:val="00FC716F"/>
    <w:rsid w:val="00FC7580"/>
    <w:rsid w:val="00FC7675"/>
    <w:rsid w:val="00FC7746"/>
    <w:rsid w:val="00FC7F94"/>
    <w:rsid w:val="00FD0A9F"/>
    <w:rsid w:val="00FD12F0"/>
    <w:rsid w:val="00FD1C2C"/>
    <w:rsid w:val="00FD211F"/>
    <w:rsid w:val="00FD376F"/>
    <w:rsid w:val="00FD3846"/>
    <w:rsid w:val="00FD3BC6"/>
    <w:rsid w:val="00FD437E"/>
    <w:rsid w:val="00FD5687"/>
    <w:rsid w:val="00FD6275"/>
    <w:rsid w:val="00FD66D0"/>
    <w:rsid w:val="00FD728B"/>
    <w:rsid w:val="00FD7651"/>
    <w:rsid w:val="00FD7B1D"/>
    <w:rsid w:val="00FE0878"/>
    <w:rsid w:val="00FE0C87"/>
    <w:rsid w:val="00FE1264"/>
    <w:rsid w:val="00FE1455"/>
    <w:rsid w:val="00FE1B1F"/>
    <w:rsid w:val="00FE20C2"/>
    <w:rsid w:val="00FE2426"/>
    <w:rsid w:val="00FE30BB"/>
    <w:rsid w:val="00FE321A"/>
    <w:rsid w:val="00FE47F4"/>
    <w:rsid w:val="00FE4B13"/>
    <w:rsid w:val="00FE51C1"/>
    <w:rsid w:val="00FE728F"/>
    <w:rsid w:val="00FF094A"/>
    <w:rsid w:val="00FF10F8"/>
    <w:rsid w:val="00FF16AB"/>
    <w:rsid w:val="00FF1909"/>
    <w:rsid w:val="00FF238C"/>
    <w:rsid w:val="00FF24DA"/>
    <w:rsid w:val="00FF2B16"/>
    <w:rsid w:val="00FF2E38"/>
    <w:rsid w:val="00FF3916"/>
    <w:rsid w:val="00FF4380"/>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2446CB"/>
    <w:pPr>
      <w:spacing w:before="100" w:beforeAutospacing="1" w:after="100" w:afterAutospacing="1" w:line="240" w:lineRule="auto"/>
    </w:pPr>
    <w:rPr>
      <w:rFonts w:ascii="Verdana" w:eastAsia="Times New Roman" w:hAnsi="Verdana" w:cs="Times New Roman"/>
      <w:color w:val="BC72E5"/>
      <w:sz w:val="24"/>
      <w:szCs w:val="24"/>
    </w:rPr>
  </w:style>
  <w:style w:type="paragraph" w:customStyle="1" w:styleId="auto-style3">
    <w:name w:val="auto-style3"/>
    <w:basedOn w:val="Normal"/>
    <w:rsid w:val="002446C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uto-style5">
    <w:name w:val="auto-style5"/>
    <w:basedOn w:val="Normal"/>
    <w:rsid w:val="002446CB"/>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auto-style11">
    <w:name w:val="auto-style11"/>
    <w:basedOn w:val="Normal"/>
    <w:rsid w:val="002446CB"/>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auto-style13">
    <w:name w:val="auto-style13"/>
    <w:basedOn w:val="Normal"/>
    <w:rsid w:val="002446CB"/>
    <w:pPr>
      <w:spacing w:after="0" w:line="360" w:lineRule="auto"/>
      <w:ind w:left="720"/>
    </w:pPr>
    <w:rPr>
      <w:rFonts w:ascii="Helvetica" w:eastAsia="Times New Roman" w:hAnsi="Helvetica" w:cs="Helvetica"/>
      <w:color w:val="BC72E5"/>
      <w:sz w:val="24"/>
      <w:szCs w:val="24"/>
    </w:rPr>
  </w:style>
  <w:style w:type="paragraph" w:customStyle="1" w:styleId="auto-style17">
    <w:name w:val="auto-style17"/>
    <w:basedOn w:val="Normal"/>
    <w:rsid w:val="002446CB"/>
    <w:pPr>
      <w:spacing w:after="0" w:line="360" w:lineRule="auto"/>
    </w:pPr>
    <w:rPr>
      <w:rFonts w:ascii="Helvetica" w:eastAsia="Times New Roman" w:hAnsi="Helvetica" w:cs="Helvetica"/>
      <w:color w:val="BC72E5"/>
      <w:sz w:val="24"/>
      <w:szCs w:val="24"/>
    </w:rPr>
  </w:style>
  <w:style w:type="paragraph" w:customStyle="1" w:styleId="auto-style18">
    <w:name w:val="auto-style18"/>
    <w:basedOn w:val="Normal"/>
    <w:rsid w:val="002446CB"/>
    <w:pPr>
      <w:spacing w:after="0" w:line="360" w:lineRule="auto"/>
    </w:pPr>
    <w:rPr>
      <w:rFonts w:ascii="Times New Roman" w:eastAsia="Times New Roman" w:hAnsi="Times New Roman" w:cs="Times New Roman"/>
      <w:color w:val="BC72E5"/>
      <w:sz w:val="20"/>
      <w:szCs w:val="20"/>
    </w:rPr>
  </w:style>
  <w:style w:type="paragraph" w:customStyle="1" w:styleId="auto-style19">
    <w:name w:val="auto-style19"/>
    <w:basedOn w:val="Normal"/>
    <w:rsid w:val="002446CB"/>
    <w:pPr>
      <w:spacing w:after="0" w:line="360" w:lineRule="auto"/>
      <w:jc w:val="both"/>
    </w:pPr>
    <w:rPr>
      <w:rFonts w:ascii="Times" w:eastAsia="Times New Roman" w:hAnsi="Times" w:cs="Times"/>
      <w:color w:val="BC72E5"/>
      <w:sz w:val="16"/>
      <w:szCs w:val="16"/>
    </w:rPr>
  </w:style>
  <w:style w:type="character" w:styleId="FootnoteReference">
    <w:name w:val="footnote reference"/>
    <w:basedOn w:val="DefaultParagraphFont"/>
    <w:uiPriority w:val="99"/>
    <w:semiHidden/>
    <w:unhideWhenUsed/>
    <w:rsid w:val="002446CB"/>
    <w:rPr>
      <w:vertAlign w:val="superscript"/>
    </w:rPr>
  </w:style>
  <w:style w:type="character" w:styleId="Strong">
    <w:name w:val="Strong"/>
    <w:basedOn w:val="DefaultParagraphFont"/>
    <w:uiPriority w:val="22"/>
    <w:qFormat/>
    <w:rsid w:val="002446CB"/>
    <w:rPr>
      <w:b/>
      <w:bCs/>
    </w:rPr>
  </w:style>
  <w:style w:type="character" w:styleId="Emphasis">
    <w:name w:val="Emphasis"/>
    <w:basedOn w:val="DefaultParagraphFont"/>
    <w:uiPriority w:val="20"/>
    <w:qFormat/>
    <w:rsid w:val="002446CB"/>
    <w:rPr>
      <w:i/>
      <w:iCs/>
    </w:rPr>
  </w:style>
  <w:style w:type="character" w:styleId="CommentReference">
    <w:name w:val="annotation reference"/>
    <w:basedOn w:val="DefaultParagraphFont"/>
    <w:uiPriority w:val="99"/>
    <w:semiHidden/>
    <w:unhideWhenUsed/>
    <w:rsid w:val="002446CB"/>
    <w:rPr>
      <w:sz w:val="16"/>
      <w:szCs w:val="16"/>
    </w:rPr>
  </w:style>
  <w:style w:type="paragraph" w:styleId="CommentText">
    <w:name w:val="annotation text"/>
    <w:basedOn w:val="Normal"/>
    <w:link w:val="CommentTextChar"/>
    <w:uiPriority w:val="99"/>
    <w:semiHidden/>
    <w:unhideWhenUsed/>
    <w:rsid w:val="002446CB"/>
    <w:pPr>
      <w:spacing w:after="0" w:line="240" w:lineRule="auto"/>
    </w:pPr>
    <w:rPr>
      <w:rFonts w:ascii="Times New Roman" w:eastAsia="Times New Roman" w:hAnsi="Times New Roman" w:cs="Times New Roman"/>
      <w:color w:val="BC72E5"/>
      <w:sz w:val="20"/>
      <w:szCs w:val="20"/>
    </w:rPr>
  </w:style>
  <w:style w:type="character" w:customStyle="1" w:styleId="CommentTextChar">
    <w:name w:val="Comment Text Char"/>
    <w:basedOn w:val="DefaultParagraphFont"/>
    <w:link w:val="CommentText"/>
    <w:uiPriority w:val="99"/>
    <w:semiHidden/>
    <w:rsid w:val="002446CB"/>
    <w:rPr>
      <w:rFonts w:ascii="Times New Roman" w:eastAsia="Times New Roman" w:hAnsi="Times New Roman" w:cs="Times New Roman"/>
      <w:color w:val="BC72E5"/>
      <w:sz w:val="20"/>
      <w:szCs w:val="20"/>
    </w:rPr>
  </w:style>
  <w:style w:type="character" w:customStyle="1" w:styleId="auto-style121">
    <w:name w:val="auto-style121"/>
    <w:basedOn w:val="DefaultParagraphFont"/>
    <w:rsid w:val="002446CB"/>
    <w:rPr>
      <w:sz w:val="27"/>
      <w:szCs w:val="27"/>
    </w:rPr>
  </w:style>
  <w:style w:type="character" w:customStyle="1" w:styleId="auto-style81">
    <w:name w:val="auto-style81"/>
    <w:basedOn w:val="DefaultParagraphFont"/>
    <w:rsid w:val="002446CB"/>
    <w:rPr>
      <w:rFonts w:ascii="Times New Roman" w:hAnsi="Times New Roman" w:cs="Times New Roman" w:hint="default"/>
    </w:rPr>
  </w:style>
  <w:style w:type="character" w:customStyle="1" w:styleId="auto-style51">
    <w:name w:val="auto-style51"/>
    <w:basedOn w:val="DefaultParagraphFont"/>
    <w:rsid w:val="002446CB"/>
    <w:rPr>
      <w:rFonts w:ascii="Verdana" w:hAnsi="Verdana" w:hint="default"/>
      <w:color w:val="000000"/>
      <w:sz w:val="18"/>
      <w:szCs w:val="18"/>
    </w:rPr>
  </w:style>
  <w:style w:type="character" w:customStyle="1" w:styleId="auto-style101">
    <w:name w:val="auto-style101"/>
    <w:basedOn w:val="DefaultParagraphFont"/>
    <w:rsid w:val="002446CB"/>
    <w:rPr>
      <w:sz w:val="24"/>
      <w:szCs w:val="24"/>
    </w:rPr>
  </w:style>
  <w:style w:type="paragraph" w:styleId="NormalWeb">
    <w:name w:val="Normal (Web)"/>
    <w:basedOn w:val="Normal"/>
    <w:uiPriority w:val="99"/>
    <w:semiHidden/>
    <w:unhideWhenUsed/>
    <w:rsid w:val="002446CB"/>
    <w:pPr>
      <w:spacing w:before="100" w:beforeAutospacing="1" w:after="100" w:afterAutospacing="1" w:line="240" w:lineRule="auto"/>
    </w:pPr>
    <w:rPr>
      <w:rFonts w:ascii="Times New Roman" w:eastAsia="Times New Roman" w:hAnsi="Times New Roman" w:cs="Times New Roman"/>
      <w:color w:val="BC72E5"/>
      <w:sz w:val="24"/>
      <w:szCs w:val="24"/>
    </w:rPr>
  </w:style>
  <w:style w:type="character" w:customStyle="1" w:styleId="auto-style201">
    <w:name w:val="auto-style201"/>
    <w:basedOn w:val="DefaultParagraphFont"/>
    <w:rsid w:val="002446CB"/>
    <w:rPr>
      <w:rFonts w:ascii="Verdana" w:hAnsi="Verdana" w:hint="default"/>
      <w:color w:val="000000"/>
      <w:sz w:val="24"/>
      <w:szCs w:val="24"/>
    </w:rPr>
  </w:style>
  <w:style w:type="character" w:customStyle="1" w:styleId="auto-style31">
    <w:name w:val="auto-style31"/>
    <w:basedOn w:val="DefaultParagraphFont"/>
    <w:rsid w:val="002446CB"/>
    <w:rPr>
      <w:color w:val="000000"/>
    </w:rPr>
  </w:style>
  <w:style w:type="paragraph" w:styleId="BalloonText">
    <w:name w:val="Balloon Text"/>
    <w:basedOn w:val="Normal"/>
    <w:link w:val="BalloonTextChar"/>
    <w:uiPriority w:val="99"/>
    <w:semiHidden/>
    <w:unhideWhenUsed/>
    <w:rsid w:val="0024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2446CB"/>
    <w:pPr>
      <w:spacing w:before="100" w:beforeAutospacing="1" w:after="100" w:afterAutospacing="1" w:line="240" w:lineRule="auto"/>
    </w:pPr>
    <w:rPr>
      <w:rFonts w:ascii="Verdana" w:eastAsia="Times New Roman" w:hAnsi="Verdana" w:cs="Times New Roman"/>
      <w:color w:val="BC72E5"/>
      <w:sz w:val="24"/>
      <w:szCs w:val="24"/>
    </w:rPr>
  </w:style>
  <w:style w:type="paragraph" w:customStyle="1" w:styleId="auto-style3">
    <w:name w:val="auto-style3"/>
    <w:basedOn w:val="Normal"/>
    <w:rsid w:val="002446C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uto-style5">
    <w:name w:val="auto-style5"/>
    <w:basedOn w:val="Normal"/>
    <w:rsid w:val="002446CB"/>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auto-style11">
    <w:name w:val="auto-style11"/>
    <w:basedOn w:val="Normal"/>
    <w:rsid w:val="002446CB"/>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auto-style13">
    <w:name w:val="auto-style13"/>
    <w:basedOn w:val="Normal"/>
    <w:rsid w:val="002446CB"/>
    <w:pPr>
      <w:spacing w:after="0" w:line="360" w:lineRule="auto"/>
      <w:ind w:left="720"/>
    </w:pPr>
    <w:rPr>
      <w:rFonts w:ascii="Helvetica" w:eastAsia="Times New Roman" w:hAnsi="Helvetica" w:cs="Helvetica"/>
      <w:color w:val="BC72E5"/>
      <w:sz w:val="24"/>
      <w:szCs w:val="24"/>
    </w:rPr>
  </w:style>
  <w:style w:type="paragraph" w:customStyle="1" w:styleId="auto-style17">
    <w:name w:val="auto-style17"/>
    <w:basedOn w:val="Normal"/>
    <w:rsid w:val="002446CB"/>
    <w:pPr>
      <w:spacing w:after="0" w:line="360" w:lineRule="auto"/>
    </w:pPr>
    <w:rPr>
      <w:rFonts w:ascii="Helvetica" w:eastAsia="Times New Roman" w:hAnsi="Helvetica" w:cs="Helvetica"/>
      <w:color w:val="BC72E5"/>
      <w:sz w:val="24"/>
      <w:szCs w:val="24"/>
    </w:rPr>
  </w:style>
  <w:style w:type="paragraph" w:customStyle="1" w:styleId="auto-style18">
    <w:name w:val="auto-style18"/>
    <w:basedOn w:val="Normal"/>
    <w:rsid w:val="002446CB"/>
    <w:pPr>
      <w:spacing w:after="0" w:line="360" w:lineRule="auto"/>
    </w:pPr>
    <w:rPr>
      <w:rFonts w:ascii="Times New Roman" w:eastAsia="Times New Roman" w:hAnsi="Times New Roman" w:cs="Times New Roman"/>
      <w:color w:val="BC72E5"/>
      <w:sz w:val="20"/>
      <w:szCs w:val="20"/>
    </w:rPr>
  </w:style>
  <w:style w:type="paragraph" w:customStyle="1" w:styleId="auto-style19">
    <w:name w:val="auto-style19"/>
    <w:basedOn w:val="Normal"/>
    <w:rsid w:val="002446CB"/>
    <w:pPr>
      <w:spacing w:after="0" w:line="360" w:lineRule="auto"/>
      <w:jc w:val="both"/>
    </w:pPr>
    <w:rPr>
      <w:rFonts w:ascii="Times" w:eastAsia="Times New Roman" w:hAnsi="Times" w:cs="Times"/>
      <w:color w:val="BC72E5"/>
      <w:sz w:val="16"/>
      <w:szCs w:val="16"/>
    </w:rPr>
  </w:style>
  <w:style w:type="character" w:styleId="FootnoteReference">
    <w:name w:val="footnote reference"/>
    <w:basedOn w:val="DefaultParagraphFont"/>
    <w:uiPriority w:val="99"/>
    <w:semiHidden/>
    <w:unhideWhenUsed/>
    <w:rsid w:val="002446CB"/>
    <w:rPr>
      <w:vertAlign w:val="superscript"/>
    </w:rPr>
  </w:style>
  <w:style w:type="character" w:styleId="Strong">
    <w:name w:val="Strong"/>
    <w:basedOn w:val="DefaultParagraphFont"/>
    <w:uiPriority w:val="22"/>
    <w:qFormat/>
    <w:rsid w:val="002446CB"/>
    <w:rPr>
      <w:b/>
      <w:bCs/>
    </w:rPr>
  </w:style>
  <w:style w:type="character" w:styleId="Emphasis">
    <w:name w:val="Emphasis"/>
    <w:basedOn w:val="DefaultParagraphFont"/>
    <w:uiPriority w:val="20"/>
    <w:qFormat/>
    <w:rsid w:val="002446CB"/>
    <w:rPr>
      <w:i/>
      <w:iCs/>
    </w:rPr>
  </w:style>
  <w:style w:type="character" w:styleId="CommentReference">
    <w:name w:val="annotation reference"/>
    <w:basedOn w:val="DefaultParagraphFont"/>
    <w:uiPriority w:val="99"/>
    <w:semiHidden/>
    <w:unhideWhenUsed/>
    <w:rsid w:val="002446CB"/>
    <w:rPr>
      <w:sz w:val="16"/>
      <w:szCs w:val="16"/>
    </w:rPr>
  </w:style>
  <w:style w:type="paragraph" w:styleId="CommentText">
    <w:name w:val="annotation text"/>
    <w:basedOn w:val="Normal"/>
    <w:link w:val="CommentTextChar"/>
    <w:uiPriority w:val="99"/>
    <w:semiHidden/>
    <w:unhideWhenUsed/>
    <w:rsid w:val="002446CB"/>
    <w:pPr>
      <w:spacing w:after="0" w:line="240" w:lineRule="auto"/>
    </w:pPr>
    <w:rPr>
      <w:rFonts w:ascii="Times New Roman" w:eastAsia="Times New Roman" w:hAnsi="Times New Roman" w:cs="Times New Roman"/>
      <w:color w:val="BC72E5"/>
      <w:sz w:val="20"/>
      <w:szCs w:val="20"/>
    </w:rPr>
  </w:style>
  <w:style w:type="character" w:customStyle="1" w:styleId="CommentTextChar">
    <w:name w:val="Comment Text Char"/>
    <w:basedOn w:val="DefaultParagraphFont"/>
    <w:link w:val="CommentText"/>
    <w:uiPriority w:val="99"/>
    <w:semiHidden/>
    <w:rsid w:val="002446CB"/>
    <w:rPr>
      <w:rFonts w:ascii="Times New Roman" w:eastAsia="Times New Roman" w:hAnsi="Times New Roman" w:cs="Times New Roman"/>
      <w:color w:val="BC72E5"/>
      <w:sz w:val="20"/>
      <w:szCs w:val="20"/>
    </w:rPr>
  </w:style>
  <w:style w:type="character" w:customStyle="1" w:styleId="auto-style121">
    <w:name w:val="auto-style121"/>
    <w:basedOn w:val="DefaultParagraphFont"/>
    <w:rsid w:val="002446CB"/>
    <w:rPr>
      <w:sz w:val="27"/>
      <w:szCs w:val="27"/>
    </w:rPr>
  </w:style>
  <w:style w:type="character" w:customStyle="1" w:styleId="auto-style81">
    <w:name w:val="auto-style81"/>
    <w:basedOn w:val="DefaultParagraphFont"/>
    <w:rsid w:val="002446CB"/>
    <w:rPr>
      <w:rFonts w:ascii="Times New Roman" w:hAnsi="Times New Roman" w:cs="Times New Roman" w:hint="default"/>
    </w:rPr>
  </w:style>
  <w:style w:type="character" w:customStyle="1" w:styleId="auto-style51">
    <w:name w:val="auto-style51"/>
    <w:basedOn w:val="DefaultParagraphFont"/>
    <w:rsid w:val="002446CB"/>
    <w:rPr>
      <w:rFonts w:ascii="Verdana" w:hAnsi="Verdana" w:hint="default"/>
      <w:color w:val="000000"/>
      <w:sz w:val="18"/>
      <w:szCs w:val="18"/>
    </w:rPr>
  </w:style>
  <w:style w:type="character" w:customStyle="1" w:styleId="auto-style101">
    <w:name w:val="auto-style101"/>
    <w:basedOn w:val="DefaultParagraphFont"/>
    <w:rsid w:val="002446CB"/>
    <w:rPr>
      <w:sz w:val="24"/>
      <w:szCs w:val="24"/>
    </w:rPr>
  </w:style>
  <w:style w:type="paragraph" w:styleId="NormalWeb">
    <w:name w:val="Normal (Web)"/>
    <w:basedOn w:val="Normal"/>
    <w:uiPriority w:val="99"/>
    <w:semiHidden/>
    <w:unhideWhenUsed/>
    <w:rsid w:val="002446CB"/>
    <w:pPr>
      <w:spacing w:before="100" w:beforeAutospacing="1" w:after="100" w:afterAutospacing="1" w:line="240" w:lineRule="auto"/>
    </w:pPr>
    <w:rPr>
      <w:rFonts w:ascii="Times New Roman" w:eastAsia="Times New Roman" w:hAnsi="Times New Roman" w:cs="Times New Roman"/>
      <w:color w:val="BC72E5"/>
      <w:sz w:val="24"/>
      <w:szCs w:val="24"/>
    </w:rPr>
  </w:style>
  <w:style w:type="character" w:customStyle="1" w:styleId="auto-style201">
    <w:name w:val="auto-style201"/>
    <w:basedOn w:val="DefaultParagraphFont"/>
    <w:rsid w:val="002446CB"/>
    <w:rPr>
      <w:rFonts w:ascii="Verdana" w:hAnsi="Verdana" w:hint="default"/>
      <w:color w:val="000000"/>
      <w:sz w:val="24"/>
      <w:szCs w:val="24"/>
    </w:rPr>
  </w:style>
  <w:style w:type="character" w:customStyle="1" w:styleId="auto-style31">
    <w:name w:val="auto-style31"/>
    <w:basedOn w:val="DefaultParagraphFont"/>
    <w:rsid w:val="002446CB"/>
    <w:rPr>
      <w:color w:val="000000"/>
    </w:rPr>
  </w:style>
  <w:style w:type="paragraph" w:styleId="BalloonText">
    <w:name w:val="Balloon Text"/>
    <w:basedOn w:val="Normal"/>
    <w:link w:val="BalloonTextChar"/>
    <w:uiPriority w:val="99"/>
    <w:semiHidden/>
    <w:unhideWhenUsed/>
    <w:rsid w:val="0024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 TargetMode="External"/><Relationship Id="rId13" Type="http://schemas.openxmlformats.org/officeDocument/2006/relationships/hyperlink" Target="http://ssaconnect.com/tfiles/SSA-4734-F4-SUP.pdf/" TargetMode="External"/><Relationship Id="rId3" Type="http://schemas.openxmlformats.org/officeDocument/2006/relationships/settings" Target="settings.xml"/><Relationship Id="rId7" Type="http://schemas.openxmlformats.org/officeDocument/2006/relationships/hyperlink" Target="http://www.biia.wa.gov/" TargetMode="External"/><Relationship Id="rId12" Type="http://schemas.openxmlformats.org/officeDocument/2006/relationships/hyperlink" Target="http://www.who.int/classifications/icf/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qscreeners.com/overview.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sm5.org/ProposedRevisions/Pages/SomatoformDisorders.aspx" TargetMode="External"/><Relationship Id="rId4" Type="http://schemas.openxmlformats.org/officeDocument/2006/relationships/webSettings" Target="webSettings.xml"/><Relationship Id="rId9" Type="http://schemas.openxmlformats.org/officeDocument/2006/relationships/hyperlink" Target="http://www.dsm5.org/ProposedRevisions/Pages/LevelsofPersonalityFunctioning.aspx" TargetMode="External"/><Relationship Id="rId14" Type="http://schemas.openxmlformats.org/officeDocument/2006/relationships/hyperlink" Target="http://www.ssa.gov/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Gaston</dc:creator>
  <cp:lastModifiedBy>Louise Gaston</cp:lastModifiedBy>
  <cp:revision>5</cp:revision>
  <dcterms:created xsi:type="dcterms:W3CDTF">2015-10-17T17:58:00Z</dcterms:created>
  <dcterms:modified xsi:type="dcterms:W3CDTF">2015-11-13T22:53:00Z</dcterms:modified>
</cp:coreProperties>
</file>